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1B513" w14:textId="5B9C68B6" w:rsidR="00DA481E" w:rsidRDefault="00DA481E" w:rsidP="00DA481E">
      <w:pPr>
        <w:pStyle w:val="Heading1"/>
        <w:spacing w:line="360" w:lineRule="auto"/>
        <w:ind w:left="4230" w:hanging="4230"/>
        <w:jc w:val="left"/>
        <w:rPr>
          <w:color w:val="000080"/>
        </w:rPr>
      </w:pPr>
      <w:r w:rsidRPr="00DA481E">
        <w:rPr>
          <w:noProof/>
          <w:sz w:val="32"/>
          <w:szCs w:val="32"/>
        </w:rPr>
        <w:t>STATEMENT OF QUALIFICATIONS</w:t>
      </w:r>
      <w:r>
        <w:rPr>
          <w:noProof/>
        </w:rPr>
        <w:tab/>
      </w:r>
      <w:r>
        <w:rPr>
          <w:noProof/>
        </w:rPr>
        <w:tab/>
      </w:r>
      <w:r w:rsidR="0003219F">
        <w:rPr>
          <w:noProof/>
        </w:rPr>
        <w:pict w14:anchorId="021724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66.5pt;height:59.5pt;visibility:visible;mso-wrap-style:square">
            <v:imagedata r:id="rId7" o:title=""/>
          </v:shape>
        </w:pict>
      </w:r>
    </w:p>
    <w:p w14:paraId="761711D2" w14:textId="0F8D8E88" w:rsidR="00B66F2C" w:rsidRPr="00DA481E" w:rsidRDefault="00F22ED2" w:rsidP="007E539A">
      <w:pPr>
        <w:pStyle w:val="Heading1"/>
        <w:ind w:left="5674" w:firstLine="86"/>
        <w:jc w:val="left"/>
        <w:rPr>
          <w:color w:val="000080"/>
          <w:sz w:val="16"/>
          <w:szCs w:val="16"/>
        </w:rPr>
      </w:pPr>
      <w:r w:rsidRPr="00DA481E">
        <w:rPr>
          <w:color w:val="000080"/>
          <w:sz w:val="16"/>
          <w:szCs w:val="16"/>
        </w:rPr>
        <w:t>Oregon Emerging Small Business, Certification #: 14623</w:t>
      </w:r>
    </w:p>
    <w:p w14:paraId="604F6F28" w14:textId="77777777" w:rsidR="00A32A0A" w:rsidRDefault="00A32A0A" w:rsidP="00555B48">
      <w:pPr>
        <w:jc w:val="both"/>
        <w:rPr>
          <w:b/>
          <w:bCs/>
          <w:color w:val="0000CC"/>
          <w:sz w:val="22"/>
          <w:szCs w:val="22"/>
        </w:rPr>
      </w:pPr>
    </w:p>
    <w:p w14:paraId="6E138BB7" w14:textId="420B4852" w:rsidR="00555B48" w:rsidRPr="00AC5739" w:rsidRDefault="0030082F" w:rsidP="00555B48">
      <w:pPr>
        <w:jc w:val="both"/>
        <w:rPr>
          <w:sz w:val="22"/>
          <w:szCs w:val="22"/>
        </w:rPr>
      </w:pPr>
      <w:r>
        <w:rPr>
          <w:b/>
          <w:bCs/>
          <w:color w:val="0000CC"/>
          <w:sz w:val="22"/>
          <w:szCs w:val="22"/>
        </w:rPr>
        <w:t>Environmental Research &amp; Assessment, LLC</w:t>
      </w:r>
      <w:r w:rsidR="00555B48" w:rsidRPr="00AC5739">
        <w:rPr>
          <w:b/>
          <w:bCs/>
          <w:color w:val="0000CC"/>
          <w:sz w:val="22"/>
          <w:szCs w:val="22"/>
        </w:rPr>
        <w:t xml:space="preserve"> (</w:t>
      </w:r>
      <w:r>
        <w:rPr>
          <w:b/>
          <w:bCs/>
          <w:color w:val="0000CC"/>
          <w:sz w:val="22"/>
          <w:szCs w:val="22"/>
        </w:rPr>
        <w:t>ERA</w:t>
      </w:r>
      <w:r w:rsidR="00555B48" w:rsidRPr="00AC5739">
        <w:rPr>
          <w:b/>
          <w:bCs/>
          <w:color w:val="0000CC"/>
          <w:sz w:val="22"/>
          <w:szCs w:val="22"/>
        </w:rPr>
        <w:t>)</w:t>
      </w:r>
      <w:r w:rsidR="00555B48" w:rsidRPr="00AC5739">
        <w:rPr>
          <w:b/>
          <w:bCs/>
          <w:sz w:val="22"/>
          <w:szCs w:val="22"/>
        </w:rPr>
        <w:t xml:space="preserve"> </w:t>
      </w:r>
      <w:r w:rsidR="00555B48" w:rsidRPr="00AC5739">
        <w:rPr>
          <w:sz w:val="22"/>
          <w:szCs w:val="22"/>
        </w:rPr>
        <w:t xml:space="preserve">provides a full range of </w:t>
      </w:r>
      <w:r w:rsidR="00941F6D" w:rsidRPr="00AC5739">
        <w:rPr>
          <w:sz w:val="22"/>
          <w:szCs w:val="22"/>
        </w:rPr>
        <w:t>environmental</w:t>
      </w:r>
      <w:r w:rsidR="00941F6D" w:rsidRPr="00AC5739">
        <w:rPr>
          <w:b/>
          <w:bCs/>
          <w:sz w:val="22"/>
          <w:szCs w:val="22"/>
        </w:rPr>
        <w:t xml:space="preserve"> </w:t>
      </w:r>
      <w:r w:rsidR="007102B9" w:rsidRPr="00AC5739">
        <w:rPr>
          <w:bCs/>
          <w:sz w:val="22"/>
          <w:szCs w:val="22"/>
        </w:rPr>
        <w:t>consulting</w:t>
      </w:r>
      <w:r w:rsidR="007102B9" w:rsidRPr="00AC5739">
        <w:rPr>
          <w:b/>
          <w:bCs/>
          <w:sz w:val="22"/>
          <w:szCs w:val="22"/>
        </w:rPr>
        <w:t xml:space="preserve"> </w:t>
      </w:r>
      <w:r w:rsidR="007102B9" w:rsidRPr="00AC5739">
        <w:rPr>
          <w:sz w:val="22"/>
          <w:szCs w:val="22"/>
        </w:rPr>
        <w:t>services</w:t>
      </w:r>
      <w:r w:rsidR="00555B48" w:rsidRPr="00AC5739">
        <w:rPr>
          <w:sz w:val="22"/>
          <w:szCs w:val="22"/>
        </w:rPr>
        <w:t xml:space="preserve"> to public and private clientele, including </w:t>
      </w:r>
      <w:r w:rsidR="00941F6D">
        <w:rPr>
          <w:sz w:val="22"/>
          <w:szCs w:val="22"/>
        </w:rPr>
        <w:t xml:space="preserve">the industrial/commercial sector, </w:t>
      </w:r>
      <w:r w:rsidR="00555B48" w:rsidRPr="00AC5739">
        <w:rPr>
          <w:sz w:val="22"/>
          <w:szCs w:val="22"/>
        </w:rPr>
        <w:t>schools, municipalities, government agencies, and the financial/development community.</w:t>
      </w:r>
      <w:r w:rsidR="0003219F">
        <w:rPr>
          <w:sz w:val="22"/>
          <w:szCs w:val="22"/>
        </w:rPr>
        <w:t xml:space="preserve"> </w:t>
      </w:r>
      <w:r w:rsidR="00555B48" w:rsidRPr="00AC5739">
        <w:rPr>
          <w:sz w:val="22"/>
          <w:szCs w:val="22"/>
        </w:rPr>
        <w:t xml:space="preserve">  </w:t>
      </w:r>
    </w:p>
    <w:p w14:paraId="7EE3D101" w14:textId="77777777" w:rsidR="00555B48" w:rsidRPr="00AC5739" w:rsidRDefault="00555B48" w:rsidP="00555B48">
      <w:pPr>
        <w:spacing w:before="20"/>
        <w:jc w:val="both"/>
        <w:rPr>
          <w:sz w:val="22"/>
          <w:szCs w:val="22"/>
        </w:rPr>
      </w:pPr>
    </w:p>
    <w:p w14:paraId="2E284F99" w14:textId="77777777" w:rsidR="00941F6D" w:rsidRPr="000935DB" w:rsidRDefault="00941F6D" w:rsidP="00DA481E">
      <w:pPr>
        <w:rPr>
          <w:rFonts w:ascii="Times New Roman Bold" w:hAnsi="Times New Roman Bold"/>
          <w:shadow/>
          <w:color w:val="0000CC"/>
        </w:rPr>
      </w:pPr>
      <w:r>
        <w:rPr>
          <w:rFonts w:ascii="Times New Roman Bold" w:hAnsi="Times New Roman Bold"/>
          <w:b/>
          <w:bCs/>
          <w:shadow/>
          <w:color w:val="0000CC"/>
        </w:rPr>
        <w:t>COMPANY OVERVIEW</w:t>
      </w:r>
    </w:p>
    <w:p w14:paraId="5B825C4C" w14:textId="77777777" w:rsidR="0043058F" w:rsidRDefault="0043058F">
      <w:pPr>
        <w:ind w:left="-25"/>
        <w:rPr>
          <w:rFonts w:ascii="Times New Roman Bold" w:hAnsi="Times New Roman Bold"/>
          <w:b/>
          <w:bCs/>
          <w:shadow/>
          <w:color w:val="0000CC"/>
        </w:rPr>
      </w:pPr>
    </w:p>
    <w:p w14:paraId="2784A595" w14:textId="3FD61E21" w:rsidR="00A32A0A" w:rsidRPr="00AC5739" w:rsidRDefault="00A32A0A" w:rsidP="00A32A0A">
      <w:pPr>
        <w:jc w:val="both"/>
        <w:rPr>
          <w:sz w:val="22"/>
          <w:szCs w:val="22"/>
        </w:rPr>
      </w:pPr>
      <w:r w:rsidRPr="00AC5739">
        <w:rPr>
          <w:sz w:val="22"/>
          <w:szCs w:val="22"/>
        </w:rPr>
        <w:t xml:space="preserve">Founded and headquartered in </w:t>
      </w:r>
      <w:r>
        <w:rPr>
          <w:sz w:val="22"/>
          <w:szCs w:val="22"/>
        </w:rPr>
        <w:t xml:space="preserve">Eugene, </w:t>
      </w:r>
      <w:proofErr w:type="gramStart"/>
      <w:r>
        <w:rPr>
          <w:sz w:val="22"/>
          <w:szCs w:val="22"/>
        </w:rPr>
        <w:t>OR</w:t>
      </w:r>
      <w:r w:rsidRPr="00AC5739">
        <w:rPr>
          <w:sz w:val="22"/>
          <w:szCs w:val="22"/>
        </w:rPr>
        <w:t>,</w:t>
      </w:r>
      <w:proofErr w:type="gramEnd"/>
      <w:r w:rsidRPr="00AC5739">
        <w:rPr>
          <w:sz w:val="22"/>
          <w:szCs w:val="22"/>
        </w:rPr>
        <w:t xml:space="preserve"> </w:t>
      </w:r>
      <w:r>
        <w:rPr>
          <w:sz w:val="22"/>
          <w:szCs w:val="22"/>
        </w:rPr>
        <w:t>ERA</w:t>
      </w:r>
      <w:r w:rsidRPr="00AC5739">
        <w:rPr>
          <w:sz w:val="22"/>
          <w:szCs w:val="22"/>
        </w:rPr>
        <w:t xml:space="preserve"> </w:t>
      </w:r>
      <w:r w:rsidR="0003219F">
        <w:rPr>
          <w:sz w:val="22"/>
          <w:szCs w:val="22"/>
        </w:rPr>
        <w:t>provides</w:t>
      </w:r>
      <w:r w:rsidRPr="00AC5739">
        <w:rPr>
          <w:sz w:val="22"/>
          <w:szCs w:val="22"/>
        </w:rPr>
        <w:t xml:space="preserve"> public and private sector clients with high quality, responsive, and cost-effective service for</w:t>
      </w:r>
      <w:r>
        <w:rPr>
          <w:sz w:val="22"/>
          <w:szCs w:val="22"/>
        </w:rPr>
        <w:t xml:space="preserve"> their</w:t>
      </w:r>
      <w:r w:rsidRPr="00AC5739">
        <w:rPr>
          <w:sz w:val="22"/>
          <w:szCs w:val="22"/>
        </w:rPr>
        <w:t xml:space="preserve"> environmental consulting and engineering </w:t>
      </w:r>
      <w:r>
        <w:rPr>
          <w:sz w:val="22"/>
          <w:szCs w:val="22"/>
        </w:rPr>
        <w:t>needs</w:t>
      </w:r>
      <w:r w:rsidRPr="00AC5739">
        <w:rPr>
          <w:sz w:val="22"/>
          <w:szCs w:val="22"/>
        </w:rPr>
        <w:t xml:space="preserve">.  </w:t>
      </w:r>
      <w:r>
        <w:rPr>
          <w:sz w:val="22"/>
          <w:szCs w:val="22"/>
        </w:rPr>
        <w:t>ERA</w:t>
      </w:r>
      <w:r w:rsidRPr="00AC5739">
        <w:rPr>
          <w:sz w:val="22"/>
          <w:szCs w:val="22"/>
        </w:rPr>
        <w:t xml:space="preserve">’s </w:t>
      </w:r>
      <w:r w:rsidR="007102B9">
        <w:rPr>
          <w:sz w:val="22"/>
          <w:szCs w:val="22"/>
        </w:rPr>
        <w:t>team</w:t>
      </w:r>
      <w:r w:rsidRPr="00AC5739">
        <w:rPr>
          <w:sz w:val="22"/>
          <w:szCs w:val="22"/>
        </w:rPr>
        <w:t xml:space="preserve"> of qualified </w:t>
      </w:r>
      <w:r w:rsidR="0003219F">
        <w:rPr>
          <w:sz w:val="22"/>
          <w:szCs w:val="22"/>
        </w:rPr>
        <w:t xml:space="preserve">Geologists, </w:t>
      </w:r>
      <w:r w:rsidRPr="00AC5739">
        <w:rPr>
          <w:sz w:val="22"/>
          <w:szCs w:val="22"/>
        </w:rPr>
        <w:t xml:space="preserve">Industrial Hygienists, </w:t>
      </w:r>
      <w:r>
        <w:rPr>
          <w:sz w:val="22"/>
          <w:szCs w:val="22"/>
        </w:rPr>
        <w:t xml:space="preserve">Environmental </w:t>
      </w:r>
      <w:r w:rsidRPr="00AC5739">
        <w:rPr>
          <w:sz w:val="22"/>
          <w:szCs w:val="22"/>
        </w:rPr>
        <w:t xml:space="preserve">Scientists, </w:t>
      </w:r>
      <w:r>
        <w:rPr>
          <w:sz w:val="22"/>
          <w:szCs w:val="22"/>
        </w:rPr>
        <w:t xml:space="preserve">and </w:t>
      </w:r>
      <w:r w:rsidRPr="00AC5739">
        <w:rPr>
          <w:sz w:val="22"/>
          <w:szCs w:val="22"/>
        </w:rPr>
        <w:t xml:space="preserve">Safety Professionals possess the requisite knowledge, training, </w:t>
      </w:r>
      <w:r w:rsidR="00A711B2" w:rsidRPr="00AC5739">
        <w:rPr>
          <w:sz w:val="22"/>
          <w:szCs w:val="22"/>
        </w:rPr>
        <w:t>experience,</w:t>
      </w:r>
      <w:r w:rsidRPr="00AC5739">
        <w:rPr>
          <w:sz w:val="22"/>
          <w:szCs w:val="22"/>
        </w:rPr>
        <w:t xml:space="preserve"> and responsiveness to provide clients with the environmental consulting </w:t>
      </w:r>
      <w:r>
        <w:rPr>
          <w:sz w:val="22"/>
          <w:szCs w:val="22"/>
        </w:rPr>
        <w:t xml:space="preserve">services they require </w:t>
      </w:r>
      <w:r w:rsidRPr="00AC5739">
        <w:rPr>
          <w:sz w:val="22"/>
          <w:szCs w:val="22"/>
        </w:rPr>
        <w:t>for</w:t>
      </w:r>
      <w:r>
        <w:rPr>
          <w:sz w:val="22"/>
          <w:szCs w:val="22"/>
        </w:rPr>
        <w:t xml:space="preserve"> successful completion of</w:t>
      </w:r>
      <w:r w:rsidRPr="00AC5739">
        <w:rPr>
          <w:sz w:val="22"/>
          <w:szCs w:val="22"/>
        </w:rPr>
        <w:t xml:space="preserve"> their projects. </w:t>
      </w:r>
      <w:r w:rsidR="009579D2">
        <w:rPr>
          <w:sz w:val="22"/>
          <w:szCs w:val="22"/>
        </w:rPr>
        <w:t xml:space="preserve">ERA </w:t>
      </w:r>
      <w:r w:rsidR="00D514D3">
        <w:rPr>
          <w:sz w:val="22"/>
          <w:szCs w:val="22"/>
        </w:rPr>
        <w:t xml:space="preserve">is </w:t>
      </w:r>
      <w:r w:rsidR="0003219F">
        <w:rPr>
          <w:sz w:val="22"/>
          <w:szCs w:val="22"/>
        </w:rPr>
        <w:t>proud to be certified as an</w:t>
      </w:r>
      <w:r w:rsidR="00D514D3">
        <w:rPr>
          <w:sz w:val="22"/>
          <w:szCs w:val="22"/>
        </w:rPr>
        <w:t xml:space="preserve"> Oregon Emerging Small Business (ESB) </w:t>
      </w:r>
      <w:r w:rsidR="0003219F">
        <w:rPr>
          <w:sz w:val="22"/>
          <w:szCs w:val="22"/>
        </w:rPr>
        <w:t>(</w:t>
      </w:r>
      <w:r w:rsidR="00D514D3">
        <w:rPr>
          <w:sz w:val="22"/>
          <w:szCs w:val="22"/>
        </w:rPr>
        <w:t>Certification #: 14623</w:t>
      </w:r>
      <w:r w:rsidR="0003219F">
        <w:rPr>
          <w:sz w:val="22"/>
          <w:szCs w:val="22"/>
        </w:rPr>
        <w:t>).</w:t>
      </w:r>
      <w:r w:rsidRPr="00AC5739">
        <w:rPr>
          <w:sz w:val="22"/>
          <w:szCs w:val="22"/>
        </w:rPr>
        <w:t xml:space="preserve"> </w:t>
      </w:r>
    </w:p>
    <w:p w14:paraId="4BAA1FA0" w14:textId="77777777" w:rsidR="00941F6D" w:rsidRDefault="00941F6D">
      <w:pPr>
        <w:ind w:left="-25"/>
        <w:rPr>
          <w:rFonts w:ascii="Times New Roman Bold" w:hAnsi="Times New Roman Bold"/>
          <w:b/>
          <w:bCs/>
          <w:shadow/>
          <w:color w:val="0000CC"/>
        </w:rPr>
      </w:pPr>
    </w:p>
    <w:p w14:paraId="588C0E32" w14:textId="77777777" w:rsidR="00B66F2C" w:rsidRPr="000935DB" w:rsidRDefault="00B66F2C">
      <w:pPr>
        <w:ind w:left="-25"/>
        <w:rPr>
          <w:rFonts w:ascii="Times New Roman Bold" w:hAnsi="Times New Roman Bold"/>
          <w:shadow/>
          <w:color w:val="0000CC"/>
        </w:rPr>
      </w:pPr>
      <w:r w:rsidRPr="000935DB">
        <w:rPr>
          <w:rFonts w:ascii="Times New Roman Bold" w:hAnsi="Times New Roman Bold"/>
          <w:b/>
          <w:bCs/>
          <w:shadow/>
          <w:color w:val="0000CC"/>
        </w:rPr>
        <w:t>DEMONSTRATED EXPERIENCE</w:t>
      </w:r>
      <w:r w:rsidRPr="000935DB">
        <w:rPr>
          <w:rFonts w:ascii="Times New Roman Bold" w:hAnsi="Times New Roman Bold"/>
          <w:shadow/>
          <w:color w:val="0000CC"/>
        </w:rPr>
        <w:t xml:space="preserve"> </w:t>
      </w:r>
    </w:p>
    <w:p w14:paraId="10098289" w14:textId="77777777" w:rsidR="00B66F2C" w:rsidRDefault="00B66F2C">
      <w:pPr>
        <w:ind w:left="725"/>
      </w:pPr>
    </w:p>
    <w:p w14:paraId="57E18A99" w14:textId="04E377A9" w:rsidR="00555B48" w:rsidRPr="00AC5739" w:rsidRDefault="0030082F" w:rsidP="00CA7586">
      <w:pPr>
        <w:spacing w:before="20"/>
        <w:jc w:val="both"/>
        <w:rPr>
          <w:sz w:val="22"/>
          <w:szCs w:val="22"/>
        </w:rPr>
      </w:pPr>
      <w:r>
        <w:rPr>
          <w:sz w:val="22"/>
          <w:szCs w:val="22"/>
        </w:rPr>
        <w:t>ERA</w:t>
      </w:r>
      <w:r w:rsidR="00555B48" w:rsidRPr="00AC5739">
        <w:rPr>
          <w:sz w:val="22"/>
          <w:szCs w:val="22"/>
        </w:rPr>
        <w:t xml:space="preserve"> has established a highly respected reputation </w:t>
      </w:r>
      <w:r w:rsidR="00941F6D">
        <w:rPr>
          <w:sz w:val="22"/>
          <w:szCs w:val="22"/>
        </w:rPr>
        <w:t>for</w:t>
      </w:r>
      <w:r w:rsidR="00555B48" w:rsidRPr="00AC5739">
        <w:rPr>
          <w:sz w:val="22"/>
          <w:szCs w:val="22"/>
        </w:rPr>
        <w:t xml:space="preserve"> expertise in the following areas:  </w:t>
      </w:r>
      <w:r w:rsidR="000A16BE">
        <w:rPr>
          <w:sz w:val="22"/>
          <w:szCs w:val="22"/>
        </w:rPr>
        <w:t>P</w:t>
      </w:r>
      <w:r w:rsidR="00031445" w:rsidRPr="00AC5739">
        <w:rPr>
          <w:sz w:val="22"/>
          <w:szCs w:val="22"/>
        </w:rPr>
        <w:t xml:space="preserve">hase I and II environmental site assessments; soil and groundwater investigations and remediation; regulatory compliance and permitting; </w:t>
      </w:r>
      <w:r w:rsidR="00CA7586" w:rsidRPr="00AC5739">
        <w:rPr>
          <w:sz w:val="22"/>
          <w:szCs w:val="22"/>
        </w:rPr>
        <w:t>hazardous material</w:t>
      </w:r>
      <w:r w:rsidR="00941F6D">
        <w:rPr>
          <w:sz w:val="22"/>
          <w:szCs w:val="22"/>
        </w:rPr>
        <w:t>s</w:t>
      </w:r>
      <w:r w:rsidR="00CA7586" w:rsidRPr="00AC5739">
        <w:rPr>
          <w:sz w:val="22"/>
          <w:szCs w:val="22"/>
        </w:rPr>
        <w:t xml:space="preserve"> consulting (including asbestos, lead, and other hazardous m</w:t>
      </w:r>
      <w:r w:rsidR="00555B48" w:rsidRPr="00AC5739">
        <w:rPr>
          <w:sz w:val="22"/>
          <w:szCs w:val="22"/>
        </w:rPr>
        <w:t xml:space="preserve">aterials testing and abatement </w:t>
      </w:r>
      <w:r w:rsidR="00CA7586" w:rsidRPr="00AC5739">
        <w:rPr>
          <w:sz w:val="22"/>
          <w:szCs w:val="22"/>
        </w:rPr>
        <w:t>oversight); mold and indoor air quality i</w:t>
      </w:r>
      <w:r w:rsidR="00555B48" w:rsidRPr="00AC5739">
        <w:rPr>
          <w:sz w:val="22"/>
          <w:szCs w:val="22"/>
        </w:rPr>
        <w:t xml:space="preserve">nvestigations; </w:t>
      </w:r>
      <w:r w:rsidR="00CA7586" w:rsidRPr="00AC5739">
        <w:rPr>
          <w:sz w:val="22"/>
          <w:szCs w:val="22"/>
        </w:rPr>
        <w:t xml:space="preserve">industrial hygiene and safety; </w:t>
      </w:r>
      <w:r>
        <w:rPr>
          <w:sz w:val="22"/>
          <w:szCs w:val="22"/>
        </w:rPr>
        <w:t xml:space="preserve">and </w:t>
      </w:r>
      <w:r w:rsidR="00CA7586" w:rsidRPr="00AC5739">
        <w:rPr>
          <w:sz w:val="22"/>
          <w:szCs w:val="22"/>
        </w:rPr>
        <w:t>hazardous waste m</w:t>
      </w:r>
      <w:r w:rsidR="00555B48" w:rsidRPr="00AC5739">
        <w:rPr>
          <w:sz w:val="22"/>
          <w:szCs w:val="22"/>
        </w:rPr>
        <w:t>anagement</w:t>
      </w:r>
      <w:r>
        <w:rPr>
          <w:sz w:val="22"/>
          <w:szCs w:val="22"/>
        </w:rPr>
        <w:t>.</w:t>
      </w:r>
    </w:p>
    <w:p w14:paraId="028EFEB4" w14:textId="77777777" w:rsidR="00B66F2C" w:rsidRDefault="00B66F2C">
      <w:pPr>
        <w:ind w:left="725"/>
      </w:pPr>
    </w:p>
    <w:p w14:paraId="42CE012E" w14:textId="77777777" w:rsidR="00B66F2C" w:rsidRPr="000935DB" w:rsidRDefault="00B66F2C">
      <w:pPr>
        <w:pStyle w:val="Heading1"/>
        <w:ind w:left="-25"/>
        <w:jc w:val="left"/>
        <w:rPr>
          <w:rFonts w:ascii="Times New Roman Bold" w:hAnsi="Times New Roman Bold"/>
          <w:shadow/>
          <w:color w:val="0000CC"/>
        </w:rPr>
      </w:pPr>
      <w:r w:rsidRPr="000935DB">
        <w:rPr>
          <w:rFonts w:ascii="Times New Roman Bold" w:hAnsi="Times New Roman Bold"/>
          <w:shadow/>
          <w:color w:val="0000CC"/>
        </w:rPr>
        <w:t>A PRACTICAL APPROACH</w:t>
      </w:r>
    </w:p>
    <w:p w14:paraId="7410079E" w14:textId="77777777" w:rsidR="00B66F2C" w:rsidRDefault="00B66F2C"/>
    <w:p w14:paraId="26013B4D" w14:textId="543F3D51" w:rsidR="007C506E" w:rsidRPr="00AC5739" w:rsidRDefault="00B66F2C" w:rsidP="007C506E">
      <w:pPr>
        <w:ind w:right="-15"/>
        <w:jc w:val="both"/>
        <w:rPr>
          <w:sz w:val="22"/>
          <w:szCs w:val="22"/>
        </w:rPr>
      </w:pPr>
      <w:r w:rsidRPr="00AC5739">
        <w:rPr>
          <w:sz w:val="22"/>
          <w:szCs w:val="22"/>
        </w:rPr>
        <w:t xml:space="preserve">Founded on a commitment to delivering comprehensive solutions that address the </w:t>
      </w:r>
      <w:r w:rsidR="00096D2C">
        <w:rPr>
          <w:sz w:val="22"/>
          <w:szCs w:val="22"/>
        </w:rPr>
        <w:t>specific</w:t>
      </w:r>
      <w:r w:rsidRPr="00AC5739">
        <w:rPr>
          <w:sz w:val="22"/>
          <w:szCs w:val="22"/>
        </w:rPr>
        <w:t xml:space="preserve"> technical, regulatory, </w:t>
      </w:r>
      <w:r w:rsidR="00A711B2" w:rsidRPr="00AC5739">
        <w:rPr>
          <w:sz w:val="22"/>
          <w:szCs w:val="22"/>
        </w:rPr>
        <w:t>financial,</w:t>
      </w:r>
      <w:r w:rsidRPr="00AC5739">
        <w:rPr>
          <w:sz w:val="22"/>
          <w:szCs w:val="22"/>
        </w:rPr>
        <w:t xml:space="preserve"> and operational needs of each client, </w:t>
      </w:r>
      <w:r w:rsidR="0030082F">
        <w:rPr>
          <w:sz w:val="22"/>
          <w:szCs w:val="22"/>
        </w:rPr>
        <w:t>ERA</w:t>
      </w:r>
      <w:r w:rsidRPr="00AC5739">
        <w:rPr>
          <w:sz w:val="22"/>
          <w:szCs w:val="22"/>
        </w:rPr>
        <w:t xml:space="preserve"> embraces a practical approach that </w:t>
      </w:r>
      <w:r w:rsidR="00096D2C">
        <w:rPr>
          <w:sz w:val="22"/>
          <w:szCs w:val="22"/>
        </w:rPr>
        <w:t>emphasizes</w:t>
      </w:r>
      <w:r w:rsidRPr="00AC5739">
        <w:rPr>
          <w:sz w:val="22"/>
          <w:szCs w:val="22"/>
        </w:rPr>
        <w:t xml:space="preserve"> efficiency of design, quality of work, and on-time performance. Quality assurance/quality control underlies every aspect of </w:t>
      </w:r>
      <w:r w:rsidR="0030082F">
        <w:rPr>
          <w:sz w:val="22"/>
          <w:szCs w:val="22"/>
        </w:rPr>
        <w:t>ERA</w:t>
      </w:r>
      <w:r w:rsidR="00CA7586" w:rsidRPr="00AC5739">
        <w:rPr>
          <w:sz w:val="22"/>
          <w:szCs w:val="22"/>
        </w:rPr>
        <w:t>’s project work</w:t>
      </w:r>
      <w:r w:rsidRPr="00AC5739">
        <w:rPr>
          <w:sz w:val="22"/>
          <w:szCs w:val="22"/>
        </w:rPr>
        <w:t xml:space="preserve">, supporting a corporate policy of individual accountability with appropriate oversight.  </w:t>
      </w:r>
      <w:r w:rsidR="0030082F">
        <w:rPr>
          <w:sz w:val="22"/>
          <w:szCs w:val="22"/>
        </w:rPr>
        <w:t>ERA</w:t>
      </w:r>
      <w:r w:rsidRPr="00AC5739">
        <w:rPr>
          <w:sz w:val="22"/>
          <w:szCs w:val="22"/>
        </w:rPr>
        <w:t>’s services are firmly rooted in sound project management principle</w:t>
      </w:r>
      <w:r w:rsidR="00CA7586" w:rsidRPr="00AC5739">
        <w:rPr>
          <w:sz w:val="22"/>
          <w:szCs w:val="22"/>
        </w:rPr>
        <w:t>s</w:t>
      </w:r>
      <w:r w:rsidRPr="00AC5739">
        <w:rPr>
          <w:sz w:val="22"/>
          <w:szCs w:val="22"/>
        </w:rPr>
        <w:t xml:space="preserve"> that </w:t>
      </w:r>
      <w:r w:rsidR="00CA7586" w:rsidRPr="00AC5739">
        <w:rPr>
          <w:sz w:val="22"/>
          <w:szCs w:val="22"/>
        </w:rPr>
        <w:t>combine</w:t>
      </w:r>
      <w:r w:rsidRPr="00AC5739">
        <w:rPr>
          <w:sz w:val="22"/>
          <w:szCs w:val="22"/>
        </w:rPr>
        <w:t xml:space="preserve"> technical excellence with cost-efficiency and responsiv</w:t>
      </w:r>
      <w:r w:rsidR="00A66291">
        <w:rPr>
          <w:sz w:val="22"/>
          <w:szCs w:val="22"/>
        </w:rPr>
        <w:t>eness to each individual client’s needs.</w:t>
      </w:r>
    </w:p>
    <w:p w14:paraId="184CB90A" w14:textId="62683DCD" w:rsidR="00096D2C" w:rsidRDefault="00096D2C" w:rsidP="007C506E">
      <w:pPr>
        <w:ind w:right="-15"/>
        <w:jc w:val="both"/>
        <w:rPr>
          <w:rFonts w:ascii="Times New Roman Bold" w:hAnsi="Times New Roman Bold"/>
          <w:shadow/>
          <w:color w:val="0000CC"/>
        </w:rPr>
      </w:pPr>
    </w:p>
    <w:p w14:paraId="526373B9" w14:textId="77777777" w:rsidR="00B66F2C" w:rsidRPr="007C506E" w:rsidRDefault="00B66F2C" w:rsidP="007C506E">
      <w:pPr>
        <w:ind w:right="-15"/>
        <w:jc w:val="both"/>
      </w:pPr>
      <w:r w:rsidRPr="000935DB">
        <w:rPr>
          <w:rFonts w:ascii="Times New Roman Bold" w:hAnsi="Times New Roman Bold"/>
          <w:shadow/>
          <w:color w:val="0000CC"/>
        </w:rPr>
        <w:t>MULTI-DISCIPLINED CAPABILITIES</w:t>
      </w:r>
    </w:p>
    <w:p w14:paraId="4C5B57CC" w14:textId="77777777" w:rsidR="00B66F2C" w:rsidRDefault="00B66F2C"/>
    <w:p w14:paraId="674413E9" w14:textId="6503699E" w:rsidR="00B66F2C" w:rsidRPr="00AC5739" w:rsidRDefault="0030082F">
      <w:pPr>
        <w:jc w:val="both"/>
        <w:rPr>
          <w:sz w:val="22"/>
          <w:szCs w:val="22"/>
        </w:rPr>
      </w:pPr>
      <w:r>
        <w:rPr>
          <w:sz w:val="22"/>
          <w:szCs w:val="22"/>
        </w:rPr>
        <w:t>ERA</w:t>
      </w:r>
      <w:r w:rsidR="00B66F2C" w:rsidRPr="00AC5739">
        <w:rPr>
          <w:sz w:val="22"/>
          <w:szCs w:val="22"/>
        </w:rPr>
        <w:t>’s multi-disciplinary staff and network of specialized sub-consultants incl</w:t>
      </w:r>
      <w:r w:rsidR="007C506E" w:rsidRPr="00AC5739">
        <w:rPr>
          <w:sz w:val="22"/>
          <w:szCs w:val="22"/>
        </w:rPr>
        <w:t>ude environmental engineers, scientists,</w:t>
      </w:r>
      <w:r w:rsidR="00B66F2C" w:rsidRPr="00AC5739">
        <w:rPr>
          <w:sz w:val="22"/>
          <w:szCs w:val="22"/>
        </w:rPr>
        <w:t xml:space="preserve"> industrial hygienists, geologists and hydrogeologists, safety professionals, construction managers, </w:t>
      </w:r>
      <w:r w:rsidR="007C506E" w:rsidRPr="00AC5739">
        <w:rPr>
          <w:sz w:val="22"/>
          <w:szCs w:val="22"/>
        </w:rPr>
        <w:t xml:space="preserve">biologists, </w:t>
      </w:r>
      <w:r w:rsidR="00B66F2C" w:rsidRPr="00AC5739">
        <w:rPr>
          <w:sz w:val="22"/>
          <w:szCs w:val="22"/>
        </w:rPr>
        <w:t xml:space="preserve">regulatory </w:t>
      </w:r>
      <w:r w:rsidR="00343A9B" w:rsidRPr="00AC5739">
        <w:rPr>
          <w:sz w:val="22"/>
          <w:szCs w:val="22"/>
        </w:rPr>
        <w:t>specialists,</w:t>
      </w:r>
      <w:r w:rsidR="00B66F2C" w:rsidRPr="00AC5739">
        <w:rPr>
          <w:sz w:val="22"/>
          <w:szCs w:val="22"/>
        </w:rPr>
        <w:t xml:space="preserve"> and risk assessors.  </w:t>
      </w:r>
    </w:p>
    <w:p w14:paraId="39BCB394" w14:textId="77777777" w:rsidR="00B66F2C" w:rsidRDefault="00B66F2C">
      <w:pPr>
        <w:jc w:val="both"/>
        <w:rPr>
          <w:shadow/>
          <w:color w:val="000080"/>
        </w:rPr>
      </w:pPr>
    </w:p>
    <w:p w14:paraId="1741F7C1" w14:textId="72C84896" w:rsidR="000036E7" w:rsidRPr="000935DB" w:rsidRDefault="00A32A0A" w:rsidP="000036E7">
      <w:pPr>
        <w:pStyle w:val="Heading1"/>
        <w:ind w:left="-25"/>
        <w:jc w:val="left"/>
        <w:rPr>
          <w:rFonts w:ascii="Times New Roman Bold" w:hAnsi="Times New Roman Bold"/>
          <w:shadow/>
          <w:color w:val="0000CC"/>
        </w:rPr>
      </w:pPr>
      <w:r>
        <w:rPr>
          <w:rFonts w:ascii="Times New Roman Bold" w:hAnsi="Times New Roman Bold"/>
          <w:shadow/>
          <w:color w:val="0000CC"/>
        </w:rPr>
        <w:br w:type="page"/>
      </w:r>
      <w:r w:rsidR="00B66F2C" w:rsidRPr="000935DB">
        <w:rPr>
          <w:rFonts w:ascii="Times New Roman Bold" w:hAnsi="Times New Roman Bold"/>
          <w:shadow/>
          <w:color w:val="0000CC"/>
        </w:rPr>
        <w:lastRenderedPageBreak/>
        <w:t>SERVICES</w:t>
      </w:r>
    </w:p>
    <w:p w14:paraId="58CA696C" w14:textId="77777777" w:rsidR="000036E7" w:rsidRDefault="000036E7" w:rsidP="000036E7">
      <w:pPr>
        <w:pStyle w:val="Heading1"/>
        <w:ind w:left="-25"/>
        <w:jc w:val="left"/>
        <w:rPr>
          <w:rFonts w:ascii="Times New Roman Bold" w:hAnsi="Times New Roman Bold"/>
          <w:shadow/>
        </w:rPr>
      </w:pPr>
    </w:p>
    <w:p w14:paraId="683B4AEB" w14:textId="77777777" w:rsidR="00003277" w:rsidRPr="00AC5739" w:rsidRDefault="00886E05" w:rsidP="00003277">
      <w:pPr>
        <w:rPr>
          <w:i/>
          <w:color w:val="0000CC"/>
        </w:rPr>
      </w:pPr>
      <w:r w:rsidRPr="00AC5739">
        <w:rPr>
          <w:b/>
          <w:bCs/>
          <w:i/>
          <w:color w:val="0000CC"/>
        </w:rPr>
        <w:t xml:space="preserve">Environmental </w:t>
      </w:r>
      <w:r w:rsidR="00003277" w:rsidRPr="00AC5739">
        <w:rPr>
          <w:b/>
          <w:bCs/>
          <w:i/>
          <w:color w:val="0000CC"/>
        </w:rPr>
        <w:t>Site</w:t>
      </w:r>
      <w:r w:rsidRPr="00AC5739">
        <w:rPr>
          <w:b/>
          <w:bCs/>
          <w:i/>
          <w:color w:val="0000CC"/>
        </w:rPr>
        <w:t xml:space="preserve"> Assessment, Investigation and </w:t>
      </w:r>
      <w:r w:rsidR="00003277" w:rsidRPr="00AC5739">
        <w:rPr>
          <w:b/>
          <w:bCs/>
          <w:i/>
          <w:color w:val="0000CC"/>
        </w:rPr>
        <w:t>Remediation</w:t>
      </w:r>
    </w:p>
    <w:p w14:paraId="45B60EC9" w14:textId="5A3F7A06" w:rsidR="00003277" w:rsidRPr="00AC5739" w:rsidRDefault="0030082F" w:rsidP="0068532C">
      <w:pPr>
        <w:pStyle w:val="BlockText"/>
        <w:tabs>
          <w:tab w:val="left" w:pos="350"/>
        </w:tabs>
        <w:ind w:left="325" w:right="16"/>
        <w:rPr>
          <w:sz w:val="22"/>
          <w:szCs w:val="22"/>
        </w:rPr>
      </w:pPr>
      <w:r>
        <w:rPr>
          <w:sz w:val="22"/>
          <w:szCs w:val="22"/>
        </w:rPr>
        <w:t>ERA</w:t>
      </w:r>
      <w:r w:rsidR="00003277" w:rsidRPr="00AC5739">
        <w:rPr>
          <w:sz w:val="22"/>
          <w:szCs w:val="22"/>
        </w:rPr>
        <w:t xml:space="preserve"> conducts site assessments to evaluate the potential environmental liabilities posed by acquiring, </w:t>
      </w:r>
      <w:proofErr w:type="gramStart"/>
      <w:r w:rsidR="00003277" w:rsidRPr="00AC5739">
        <w:rPr>
          <w:sz w:val="22"/>
          <w:szCs w:val="22"/>
        </w:rPr>
        <w:t>leasing</w:t>
      </w:r>
      <w:proofErr w:type="gramEnd"/>
      <w:r w:rsidR="00003277" w:rsidRPr="00AC5739">
        <w:rPr>
          <w:sz w:val="22"/>
          <w:szCs w:val="22"/>
        </w:rPr>
        <w:t xml:space="preserve"> or financing real estate. Before clients complete a transaction, </w:t>
      </w:r>
      <w:r>
        <w:rPr>
          <w:sz w:val="22"/>
          <w:szCs w:val="22"/>
        </w:rPr>
        <w:t>ERA</w:t>
      </w:r>
      <w:r w:rsidR="00003277" w:rsidRPr="00AC5739">
        <w:rPr>
          <w:sz w:val="22"/>
          <w:szCs w:val="22"/>
        </w:rPr>
        <w:t xml:space="preserve"> helps reduce their exposure to environmental and public health-related liabilities by assessing the remedial measures needed to mitigate risks.  </w:t>
      </w:r>
      <w:r>
        <w:rPr>
          <w:sz w:val="22"/>
          <w:szCs w:val="22"/>
        </w:rPr>
        <w:t>ERA</w:t>
      </w:r>
      <w:r w:rsidR="00003277" w:rsidRPr="00AC5739">
        <w:rPr>
          <w:sz w:val="22"/>
          <w:szCs w:val="22"/>
        </w:rPr>
        <w:t xml:space="preserve"> personnel address site investigation and</w:t>
      </w:r>
      <w:r w:rsidR="009C2DB9">
        <w:rPr>
          <w:sz w:val="22"/>
          <w:szCs w:val="22"/>
        </w:rPr>
        <w:t xml:space="preserve"> restoration needs for </w:t>
      </w:r>
      <w:r w:rsidR="00003277" w:rsidRPr="00AC5739">
        <w:rPr>
          <w:sz w:val="22"/>
          <w:szCs w:val="22"/>
        </w:rPr>
        <w:t>projects rang</w:t>
      </w:r>
      <w:r w:rsidR="009C2DB9">
        <w:rPr>
          <w:sz w:val="22"/>
          <w:szCs w:val="22"/>
        </w:rPr>
        <w:t>ing</w:t>
      </w:r>
      <w:r w:rsidR="00003277" w:rsidRPr="00AC5739">
        <w:rPr>
          <w:sz w:val="22"/>
          <w:szCs w:val="22"/>
        </w:rPr>
        <w:t xml:space="preserve"> from the cleanup of small spills to the investigation and remediation of major sites.  Using a phased approach, </w:t>
      </w:r>
      <w:r>
        <w:rPr>
          <w:sz w:val="22"/>
          <w:szCs w:val="22"/>
        </w:rPr>
        <w:t>ERA</w:t>
      </w:r>
      <w:r w:rsidR="00003277" w:rsidRPr="00AC5739">
        <w:rPr>
          <w:sz w:val="22"/>
          <w:szCs w:val="22"/>
        </w:rPr>
        <w:t xml:space="preserve"> tailors each investigation to fit the characteristics of the site, needs of the client, and the anticipated use of the property.  For property transfers, </w:t>
      </w:r>
      <w:r>
        <w:rPr>
          <w:sz w:val="22"/>
          <w:szCs w:val="22"/>
        </w:rPr>
        <w:t>ERA</w:t>
      </w:r>
      <w:r w:rsidR="00003277" w:rsidRPr="00AC5739">
        <w:rPr>
          <w:sz w:val="22"/>
          <w:szCs w:val="22"/>
        </w:rPr>
        <w:t xml:space="preserve"> helps clients minimize their exposure to liabilities associated with potential or existing contamination.  </w:t>
      </w:r>
      <w:r>
        <w:rPr>
          <w:sz w:val="22"/>
          <w:szCs w:val="22"/>
        </w:rPr>
        <w:t>ERA</w:t>
      </w:r>
      <w:r w:rsidR="00003277" w:rsidRPr="00AC5739">
        <w:rPr>
          <w:sz w:val="22"/>
          <w:szCs w:val="22"/>
        </w:rPr>
        <w:t xml:space="preserve"> </w:t>
      </w:r>
      <w:r w:rsidR="00497995" w:rsidRPr="00AC5739">
        <w:rPr>
          <w:sz w:val="22"/>
          <w:szCs w:val="22"/>
        </w:rPr>
        <w:t>conducts</w:t>
      </w:r>
      <w:r w:rsidR="00003277" w:rsidRPr="00AC5739">
        <w:rPr>
          <w:sz w:val="22"/>
          <w:szCs w:val="22"/>
        </w:rPr>
        <w:t xml:space="preserve"> remedial investigations and feasibility studies (RI/FS) on soil, sediment, groundwater, and surface water contaminants including metals, volatile organics, petroleum derivatives, and organic compounds such as PCBs and pesticides. In addition, </w:t>
      </w:r>
      <w:r>
        <w:rPr>
          <w:sz w:val="22"/>
          <w:szCs w:val="22"/>
        </w:rPr>
        <w:t>ERA</w:t>
      </w:r>
      <w:r w:rsidR="00003277" w:rsidRPr="00AC5739">
        <w:rPr>
          <w:sz w:val="22"/>
          <w:szCs w:val="22"/>
        </w:rPr>
        <w:t xml:space="preserve"> </w:t>
      </w:r>
      <w:r w:rsidR="00497995" w:rsidRPr="00AC5739">
        <w:rPr>
          <w:sz w:val="22"/>
          <w:szCs w:val="22"/>
        </w:rPr>
        <w:t>designs and manages</w:t>
      </w:r>
      <w:r w:rsidR="00003277" w:rsidRPr="00AC5739">
        <w:rPr>
          <w:sz w:val="22"/>
          <w:szCs w:val="22"/>
        </w:rPr>
        <w:t xml:space="preserve"> </w:t>
      </w:r>
      <w:r w:rsidR="00497995" w:rsidRPr="00AC5739">
        <w:rPr>
          <w:sz w:val="22"/>
          <w:szCs w:val="22"/>
        </w:rPr>
        <w:t>remedial programs and implements</w:t>
      </w:r>
      <w:r w:rsidR="00003277" w:rsidRPr="00AC5739">
        <w:rPr>
          <w:sz w:val="22"/>
          <w:szCs w:val="22"/>
        </w:rPr>
        <w:t xml:space="preserve"> operation and maintenance plans.  </w:t>
      </w:r>
    </w:p>
    <w:p w14:paraId="746200B2" w14:textId="77777777" w:rsidR="00003277" w:rsidRPr="00AC5739" w:rsidRDefault="00003277" w:rsidP="000036E7">
      <w:pPr>
        <w:pStyle w:val="Heading1"/>
        <w:ind w:left="-25"/>
        <w:jc w:val="left"/>
        <w:rPr>
          <w:i/>
          <w:color w:val="0000CC"/>
          <w:sz w:val="22"/>
          <w:szCs w:val="22"/>
        </w:rPr>
      </w:pPr>
    </w:p>
    <w:p w14:paraId="6EC19809" w14:textId="77777777" w:rsidR="00BD4698" w:rsidRPr="00AC5739" w:rsidRDefault="00BD4698" w:rsidP="00BD4698">
      <w:pPr>
        <w:jc w:val="both"/>
      </w:pPr>
      <w:r w:rsidRPr="00AC5739">
        <w:rPr>
          <w:b/>
          <w:bCs/>
          <w:i/>
          <w:color w:val="0000CC"/>
        </w:rPr>
        <w:t>Regulatory Compliance</w:t>
      </w:r>
      <w:r w:rsidRPr="00AC5739">
        <w:rPr>
          <w:i/>
          <w:color w:val="0000CC"/>
        </w:rPr>
        <w:t xml:space="preserve"> </w:t>
      </w:r>
      <w:r w:rsidRPr="00AC5739">
        <w:rPr>
          <w:b/>
          <w:i/>
          <w:color w:val="0000CC"/>
        </w:rPr>
        <w:t>and Permitting</w:t>
      </w:r>
    </w:p>
    <w:p w14:paraId="13F2765A" w14:textId="12380B16" w:rsidR="00BD4698" w:rsidRPr="00AC5739" w:rsidRDefault="0030082F" w:rsidP="0068532C">
      <w:pPr>
        <w:tabs>
          <w:tab w:val="left" w:pos="350"/>
        </w:tabs>
        <w:ind w:left="300" w:right="16"/>
        <w:jc w:val="both"/>
        <w:rPr>
          <w:sz w:val="22"/>
          <w:szCs w:val="22"/>
        </w:rPr>
      </w:pPr>
      <w:r>
        <w:rPr>
          <w:sz w:val="22"/>
          <w:szCs w:val="22"/>
        </w:rPr>
        <w:t>ERA</w:t>
      </w:r>
      <w:r w:rsidR="00BD4698" w:rsidRPr="00AC5739">
        <w:rPr>
          <w:sz w:val="22"/>
          <w:szCs w:val="22"/>
        </w:rPr>
        <w:t xml:space="preserve"> assists clients in achieving and maintaining compliance with local, </w:t>
      </w:r>
      <w:proofErr w:type="gramStart"/>
      <w:r w:rsidR="00BD4698" w:rsidRPr="00AC5739">
        <w:rPr>
          <w:sz w:val="22"/>
          <w:szCs w:val="22"/>
        </w:rPr>
        <w:t>state</w:t>
      </w:r>
      <w:proofErr w:type="gramEnd"/>
      <w:r w:rsidR="00BD4698" w:rsidRPr="00AC5739">
        <w:rPr>
          <w:sz w:val="22"/>
          <w:szCs w:val="22"/>
        </w:rPr>
        <w:t xml:space="preserve"> and federal regulations through services that include permitting, facility audits, and regulatory review and interpretation. </w:t>
      </w:r>
      <w:r>
        <w:rPr>
          <w:sz w:val="22"/>
          <w:szCs w:val="22"/>
        </w:rPr>
        <w:t>ERA</w:t>
      </w:r>
      <w:r w:rsidR="00BD4698" w:rsidRPr="00AC5739">
        <w:rPr>
          <w:sz w:val="22"/>
          <w:szCs w:val="22"/>
        </w:rPr>
        <w:t xml:space="preserve"> provides environmental construction monitoring and compliance services, ensuring that all applicable environmental permit applications and/or reports are prepared for clients as </w:t>
      </w:r>
      <w:r w:rsidR="00A66291">
        <w:rPr>
          <w:sz w:val="22"/>
          <w:szCs w:val="22"/>
        </w:rPr>
        <w:t xml:space="preserve">required, </w:t>
      </w:r>
      <w:r w:rsidR="00BD4698" w:rsidRPr="00AC5739">
        <w:rPr>
          <w:sz w:val="22"/>
          <w:szCs w:val="22"/>
        </w:rPr>
        <w:t xml:space="preserve">and that all construction environmental operational requirements and mitigation measures are met by contractors throughout various construction and development projects.  </w:t>
      </w:r>
      <w:r>
        <w:rPr>
          <w:sz w:val="22"/>
          <w:szCs w:val="22"/>
        </w:rPr>
        <w:t>ERA</w:t>
      </w:r>
      <w:r w:rsidR="00BD4698" w:rsidRPr="00AC5739">
        <w:rPr>
          <w:sz w:val="22"/>
          <w:szCs w:val="22"/>
        </w:rPr>
        <w:t xml:space="preserve"> prepares construction and operational Storm Water Pollution Prevention Plans (SWPPPs), Urban Stormwater Management Plans (USMPs), and Business Management Plans (BMPs).  </w:t>
      </w:r>
      <w:r>
        <w:rPr>
          <w:sz w:val="22"/>
          <w:szCs w:val="22"/>
        </w:rPr>
        <w:t>ERA</w:t>
      </w:r>
      <w:r w:rsidR="00BD4698" w:rsidRPr="00AC5739">
        <w:rPr>
          <w:sz w:val="22"/>
          <w:szCs w:val="22"/>
        </w:rPr>
        <w:t xml:space="preserve">’s experience includes interfacing with a </w:t>
      </w:r>
      <w:r w:rsidR="00012F9F" w:rsidRPr="00AC5739">
        <w:rPr>
          <w:sz w:val="22"/>
          <w:szCs w:val="22"/>
        </w:rPr>
        <w:t>variety</w:t>
      </w:r>
      <w:r w:rsidR="00BD4698" w:rsidRPr="00AC5739">
        <w:rPr>
          <w:sz w:val="22"/>
          <w:szCs w:val="22"/>
        </w:rPr>
        <w:t xml:space="preserve"> of federal, </w:t>
      </w:r>
      <w:proofErr w:type="gramStart"/>
      <w:r w:rsidR="00BD4698" w:rsidRPr="00AC5739">
        <w:rPr>
          <w:sz w:val="22"/>
          <w:szCs w:val="22"/>
        </w:rPr>
        <w:t>state</w:t>
      </w:r>
      <w:proofErr w:type="gramEnd"/>
      <w:r w:rsidR="00BD4698" w:rsidRPr="00AC5739">
        <w:rPr>
          <w:sz w:val="22"/>
          <w:szCs w:val="22"/>
        </w:rPr>
        <w:t xml:space="preserve"> and local regulatory agencies, including </w:t>
      </w:r>
      <w:r w:rsidR="00BE7242">
        <w:rPr>
          <w:sz w:val="22"/>
          <w:szCs w:val="22"/>
        </w:rPr>
        <w:t>Oregon Department of Environmental Quality</w:t>
      </w:r>
      <w:r w:rsidR="00D23186">
        <w:rPr>
          <w:sz w:val="22"/>
          <w:szCs w:val="22"/>
        </w:rPr>
        <w:t xml:space="preserve"> (ODEQ)</w:t>
      </w:r>
      <w:r w:rsidR="00BE7242">
        <w:rPr>
          <w:sz w:val="22"/>
          <w:szCs w:val="22"/>
        </w:rPr>
        <w:t xml:space="preserve">, </w:t>
      </w:r>
      <w:r w:rsidR="00D23186">
        <w:rPr>
          <w:sz w:val="22"/>
          <w:szCs w:val="22"/>
        </w:rPr>
        <w:t xml:space="preserve">Oregon </w:t>
      </w:r>
      <w:r w:rsidR="00BD4698" w:rsidRPr="00AC5739">
        <w:rPr>
          <w:sz w:val="22"/>
          <w:szCs w:val="22"/>
        </w:rPr>
        <w:t>D</w:t>
      </w:r>
      <w:r w:rsidR="00096D2C">
        <w:rPr>
          <w:sz w:val="22"/>
          <w:szCs w:val="22"/>
        </w:rPr>
        <w:t xml:space="preserve">epartment of Fish and </w:t>
      </w:r>
      <w:r w:rsidR="00D23186">
        <w:rPr>
          <w:sz w:val="22"/>
          <w:szCs w:val="22"/>
        </w:rPr>
        <w:t>Wildlife (ODFW)</w:t>
      </w:r>
      <w:r w:rsidR="00BD4698" w:rsidRPr="00AC5739">
        <w:rPr>
          <w:sz w:val="22"/>
          <w:szCs w:val="22"/>
        </w:rPr>
        <w:t xml:space="preserve">, </w:t>
      </w:r>
      <w:r w:rsidR="00096D2C">
        <w:rPr>
          <w:sz w:val="22"/>
          <w:szCs w:val="22"/>
        </w:rPr>
        <w:t xml:space="preserve">U.S. </w:t>
      </w:r>
      <w:r w:rsidR="00BD4698" w:rsidRPr="00AC5739">
        <w:rPr>
          <w:sz w:val="22"/>
          <w:szCs w:val="22"/>
        </w:rPr>
        <w:t>Army Corps of Engineers (</w:t>
      </w:r>
      <w:r w:rsidR="00096D2C">
        <w:rPr>
          <w:sz w:val="22"/>
          <w:szCs w:val="22"/>
        </w:rPr>
        <w:t>US</w:t>
      </w:r>
      <w:r w:rsidR="00BD4698" w:rsidRPr="00AC5739">
        <w:rPr>
          <w:sz w:val="22"/>
          <w:szCs w:val="22"/>
        </w:rPr>
        <w:t xml:space="preserve">ACOE), </w:t>
      </w:r>
      <w:r w:rsidR="00096D2C">
        <w:rPr>
          <w:sz w:val="22"/>
          <w:szCs w:val="22"/>
        </w:rPr>
        <w:t>U.S. Fish and Wildlife Service (USFWS),</w:t>
      </w:r>
      <w:r w:rsidR="00BD4698" w:rsidRPr="00AC5739">
        <w:rPr>
          <w:sz w:val="22"/>
          <w:szCs w:val="22"/>
        </w:rPr>
        <w:t xml:space="preserve"> County Environmental Health Departments, Air Quality Management Districts</w:t>
      </w:r>
      <w:r w:rsidR="00A66291">
        <w:rPr>
          <w:sz w:val="22"/>
          <w:szCs w:val="22"/>
        </w:rPr>
        <w:t>,</w:t>
      </w:r>
      <w:r w:rsidR="00BD4698" w:rsidRPr="00AC5739">
        <w:rPr>
          <w:sz w:val="22"/>
          <w:szCs w:val="22"/>
        </w:rPr>
        <w:t xml:space="preserve"> Fire Departments and Municipalities.</w:t>
      </w:r>
    </w:p>
    <w:p w14:paraId="57B30F85" w14:textId="77777777" w:rsidR="00BD4698" w:rsidRPr="00AC5739" w:rsidRDefault="00BD4698" w:rsidP="00433D22">
      <w:pPr>
        <w:jc w:val="both"/>
        <w:rPr>
          <w:sz w:val="22"/>
          <w:szCs w:val="22"/>
        </w:rPr>
      </w:pPr>
    </w:p>
    <w:p w14:paraId="0B673D55" w14:textId="77777777" w:rsidR="00433D22" w:rsidRPr="00AC5739" w:rsidRDefault="00433D22" w:rsidP="00433D22">
      <w:pPr>
        <w:rPr>
          <w:b/>
          <w:i/>
          <w:color w:val="0000CC"/>
        </w:rPr>
      </w:pPr>
      <w:r w:rsidRPr="00AC5739">
        <w:rPr>
          <w:b/>
          <w:bCs/>
          <w:i/>
          <w:color w:val="0000CC"/>
        </w:rPr>
        <w:t>Industrial Hygiene and Safety</w:t>
      </w:r>
    </w:p>
    <w:p w14:paraId="12A89B75" w14:textId="54AE1EA6" w:rsidR="00433D22" w:rsidRPr="00AC5739" w:rsidRDefault="0030082F" w:rsidP="00C31321">
      <w:pPr>
        <w:tabs>
          <w:tab w:val="left" w:pos="350"/>
        </w:tabs>
        <w:ind w:left="300" w:right="16"/>
        <w:jc w:val="both"/>
        <w:rPr>
          <w:sz w:val="22"/>
          <w:szCs w:val="22"/>
        </w:rPr>
      </w:pPr>
      <w:r>
        <w:rPr>
          <w:sz w:val="22"/>
          <w:szCs w:val="22"/>
        </w:rPr>
        <w:t>ERA</w:t>
      </w:r>
      <w:r w:rsidR="00433D22" w:rsidRPr="00AC5739">
        <w:rPr>
          <w:sz w:val="22"/>
          <w:szCs w:val="22"/>
        </w:rPr>
        <w:t xml:space="preserve"> offers comprehensive occupational health and safety services to protect employees and the public from hazards, minimize liability issues, and comply with regulatory requirements and industry standards.  Services include industrial hygiene and indoor air quality surveys, compliance program development, health and safety training, worker’s compensation investigations, and facility health and safety audits.  </w:t>
      </w:r>
      <w:r>
        <w:rPr>
          <w:sz w:val="22"/>
          <w:szCs w:val="22"/>
        </w:rPr>
        <w:t>ERA</w:t>
      </w:r>
      <w:r w:rsidR="00433D22" w:rsidRPr="00AC5739">
        <w:rPr>
          <w:sz w:val="22"/>
          <w:szCs w:val="22"/>
        </w:rPr>
        <w:t xml:space="preserve"> provides services to building owners and managers, employers, insurance firms and others in need of indoor air quality assessments, including mold investigations, noise studies, chemical exposure assessments, radon testing, and more.  </w:t>
      </w:r>
      <w:r>
        <w:rPr>
          <w:sz w:val="22"/>
          <w:szCs w:val="22"/>
        </w:rPr>
        <w:t>ERA</w:t>
      </w:r>
      <w:r w:rsidR="00433D22" w:rsidRPr="00AC5739">
        <w:rPr>
          <w:sz w:val="22"/>
          <w:szCs w:val="22"/>
        </w:rPr>
        <w:t xml:space="preserve">’s </w:t>
      </w:r>
      <w:r w:rsidR="00A66291">
        <w:rPr>
          <w:sz w:val="22"/>
          <w:szCs w:val="22"/>
        </w:rPr>
        <w:t>technical</w:t>
      </w:r>
      <w:r w:rsidR="00433D22" w:rsidRPr="00AC5739">
        <w:rPr>
          <w:sz w:val="22"/>
          <w:szCs w:val="22"/>
        </w:rPr>
        <w:t xml:space="preserve"> staff of Certified Industrial Hygienists will identify problem areas and provide the most </w:t>
      </w:r>
      <w:r w:rsidR="00CA00F1" w:rsidRPr="00AC5739">
        <w:rPr>
          <w:sz w:val="22"/>
          <w:szCs w:val="22"/>
        </w:rPr>
        <w:t>cost-effective</w:t>
      </w:r>
      <w:r w:rsidR="00433D22" w:rsidRPr="00AC5739">
        <w:rPr>
          <w:sz w:val="22"/>
          <w:szCs w:val="22"/>
        </w:rPr>
        <w:t xml:space="preserve"> solutions for “Sick Building Syndrome” and </w:t>
      </w:r>
      <w:r w:rsidR="00A66291">
        <w:rPr>
          <w:sz w:val="22"/>
          <w:szCs w:val="22"/>
        </w:rPr>
        <w:t xml:space="preserve">other </w:t>
      </w:r>
      <w:r w:rsidR="00433D22" w:rsidRPr="00AC5739">
        <w:rPr>
          <w:sz w:val="22"/>
          <w:szCs w:val="22"/>
        </w:rPr>
        <w:t xml:space="preserve">indoor air quality issues.  </w:t>
      </w:r>
      <w:r>
        <w:rPr>
          <w:sz w:val="22"/>
          <w:szCs w:val="22"/>
        </w:rPr>
        <w:t>ERA</w:t>
      </w:r>
      <w:r w:rsidR="00433D22" w:rsidRPr="00AC5739">
        <w:rPr>
          <w:sz w:val="22"/>
          <w:szCs w:val="22"/>
        </w:rPr>
        <w:t xml:space="preserve">’s experienced staff can also manage and oversee remediation efforts to rehabilitate a contaminated facility. </w:t>
      </w:r>
      <w:r>
        <w:rPr>
          <w:sz w:val="22"/>
          <w:szCs w:val="22"/>
        </w:rPr>
        <w:t>ERA</w:t>
      </w:r>
      <w:r w:rsidR="00433D22" w:rsidRPr="00AC5739">
        <w:rPr>
          <w:sz w:val="22"/>
          <w:szCs w:val="22"/>
        </w:rPr>
        <w:t xml:space="preserve">’s Certified Industrial Hygienists have expert witness testimony experience and can provide support to attorneys in preparation for </w:t>
      </w:r>
      <w:r w:rsidR="00CA00F1" w:rsidRPr="00AC5739">
        <w:rPr>
          <w:sz w:val="22"/>
          <w:szCs w:val="22"/>
        </w:rPr>
        <w:t>trials</w:t>
      </w:r>
      <w:r w:rsidR="00433D22" w:rsidRPr="00AC5739">
        <w:rPr>
          <w:sz w:val="22"/>
          <w:szCs w:val="22"/>
        </w:rPr>
        <w:t>.</w:t>
      </w:r>
    </w:p>
    <w:p w14:paraId="6960861B" w14:textId="6F4E55A7" w:rsidR="009E0FE2" w:rsidRDefault="009E0FE2" w:rsidP="000036E7">
      <w:pPr>
        <w:jc w:val="both"/>
        <w:rPr>
          <w:sz w:val="22"/>
          <w:szCs w:val="22"/>
        </w:rPr>
      </w:pPr>
    </w:p>
    <w:p w14:paraId="3705B943" w14:textId="77777777" w:rsidR="009E0FE2" w:rsidRPr="00AC5739" w:rsidRDefault="009E0FE2" w:rsidP="009E0FE2">
      <w:pPr>
        <w:pStyle w:val="Heading1"/>
        <w:ind w:left="-25"/>
        <w:jc w:val="left"/>
        <w:rPr>
          <w:i/>
          <w:color w:val="0000CC"/>
        </w:rPr>
      </w:pPr>
      <w:r w:rsidRPr="00AC5739">
        <w:rPr>
          <w:i/>
          <w:color w:val="0000CC"/>
        </w:rPr>
        <w:t>Asbestos/Lead Assessment and Management</w:t>
      </w:r>
    </w:p>
    <w:p w14:paraId="71A1180D" w14:textId="4DC75651" w:rsidR="009E0FE2" w:rsidRDefault="0030082F" w:rsidP="009E0FE2">
      <w:pPr>
        <w:tabs>
          <w:tab w:val="left" w:pos="350"/>
        </w:tabs>
        <w:ind w:left="350" w:right="16"/>
        <w:jc w:val="both"/>
        <w:rPr>
          <w:sz w:val="22"/>
          <w:szCs w:val="22"/>
        </w:rPr>
      </w:pPr>
      <w:r>
        <w:rPr>
          <w:sz w:val="22"/>
          <w:szCs w:val="22"/>
        </w:rPr>
        <w:t>ERA</w:t>
      </w:r>
      <w:r w:rsidR="009E0FE2" w:rsidRPr="00AC5739">
        <w:rPr>
          <w:sz w:val="22"/>
          <w:szCs w:val="22"/>
        </w:rPr>
        <w:t xml:space="preserve"> can address every aspect of asbestos-containing materials and lead-based paint assessment and management, from building surveys to the design of an abatement program and ongoing abatement monitoring.  In addition, </w:t>
      </w:r>
      <w:r>
        <w:rPr>
          <w:sz w:val="22"/>
          <w:szCs w:val="22"/>
        </w:rPr>
        <w:t>ERA</w:t>
      </w:r>
      <w:r w:rsidR="009E0FE2" w:rsidRPr="00AC5739">
        <w:rPr>
          <w:sz w:val="22"/>
          <w:szCs w:val="22"/>
        </w:rPr>
        <w:t xml:space="preserve"> is experienced designing building restorations and serving as a liaison with federal and state regulators.  </w:t>
      </w:r>
      <w:r>
        <w:rPr>
          <w:sz w:val="22"/>
          <w:szCs w:val="22"/>
        </w:rPr>
        <w:t>ERA</w:t>
      </w:r>
      <w:r w:rsidR="009E0FE2" w:rsidRPr="00AC5739">
        <w:rPr>
          <w:sz w:val="22"/>
          <w:szCs w:val="22"/>
        </w:rPr>
        <w:t xml:space="preserve"> helps clients comply with all applicable regulations, including the General and Construction Industry Asbestos Standard, the National Emission Standard for Hazardous Air Pollutants </w:t>
      </w:r>
      <w:r w:rsidR="009E0FE2" w:rsidRPr="00AC5739">
        <w:rPr>
          <w:sz w:val="22"/>
          <w:szCs w:val="22"/>
        </w:rPr>
        <w:lastRenderedPageBreak/>
        <w:t>(NESHAPS), the Asbestos Hazard Emergency Response Act (AHERA), and local air pollution control district rules and regulations.</w:t>
      </w:r>
    </w:p>
    <w:p w14:paraId="1623F668" w14:textId="77777777" w:rsidR="00945E3E" w:rsidRPr="00AC5739" w:rsidRDefault="00945E3E" w:rsidP="009E0FE2">
      <w:pPr>
        <w:tabs>
          <w:tab w:val="left" w:pos="350"/>
        </w:tabs>
        <w:ind w:left="350" w:right="16"/>
        <w:jc w:val="both"/>
        <w:rPr>
          <w:sz w:val="22"/>
          <w:szCs w:val="22"/>
        </w:rPr>
      </w:pPr>
    </w:p>
    <w:p w14:paraId="361A13B5" w14:textId="77777777" w:rsidR="000036E7" w:rsidRPr="00AC5739" w:rsidRDefault="000036E7" w:rsidP="000036E7">
      <w:pPr>
        <w:jc w:val="both"/>
        <w:rPr>
          <w:i/>
          <w:color w:val="0000CC"/>
        </w:rPr>
      </w:pPr>
      <w:r w:rsidRPr="00AC5739">
        <w:rPr>
          <w:b/>
          <w:bCs/>
          <w:i/>
          <w:color w:val="0000CC"/>
        </w:rPr>
        <w:t>Storage Tank Management</w:t>
      </w:r>
    </w:p>
    <w:p w14:paraId="2172D654" w14:textId="7ADABFD5" w:rsidR="000036E7" w:rsidRPr="00AC5739" w:rsidRDefault="000036E7" w:rsidP="0068532C">
      <w:pPr>
        <w:tabs>
          <w:tab w:val="left" w:pos="350"/>
        </w:tabs>
        <w:ind w:left="375" w:right="16"/>
        <w:jc w:val="both"/>
        <w:rPr>
          <w:sz w:val="22"/>
          <w:szCs w:val="22"/>
        </w:rPr>
      </w:pPr>
      <w:r w:rsidRPr="00AC5739">
        <w:rPr>
          <w:sz w:val="22"/>
          <w:szCs w:val="22"/>
        </w:rPr>
        <w:t>For underground and above-ground storage tanks containing petroleum produc</w:t>
      </w:r>
      <w:r w:rsidR="00E01B7C" w:rsidRPr="00AC5739">
        <w:rPr>
          <w:sz w:val="22"/>
          <w:szCs w:val="22"/>
        </w:rPr>
        <w:t xml:space="preserve">ts or hazardous materials, </w:t>
      </w:r>
      <w:r w:rsidR="0030082F">
        <w:rPr>
          <w:sz w:val="22"/>
          <w:szCs w:val="22"/>
        </w:rPr>
        <w:t>ERA</w:t>
      </w:r>
      <w:r w:rsidR="00E01B7C" w:rsidRPr="00AC5739">
        <w:rPr>
          <w:sz w:val="22"/>
          <w:szCs w:val="22"/>
        </w:rPr>
        <w:t xml:space="preserve"> has</w:t>
      </w:r>
      <w:r w:rsidRPr="00AC5739">
        <w:rPr>
          <w:sz w:val="22"/>
          <w:szCs w:val="22"/>
        </w:rPr>
        <w:t xml:space="preserve"> experience </w:t>
      </w:r>
      <w:r w:rsidR="00E01B7C" w:rsidRPr="00AC5739">
        <w:rPr>
          <w:sz w:val="22"/>
          <w:szCs w:val="22"/>
        </w:rPr>
        <w:t>with</w:t>
      </w:r>
      <w:r w:rsidRPr="00AC5739">
        <w:rPr>
          <w:sz w:val="22"/>
          <w:szCs w:val="22"/>
        </w:rPr>
        <w:t xml:space="preserve"> tank installation, testing and monitoring, spill and leak response, free-product recovery, remediation of soil and groundwater, tank removal and closure, and </w:t>
      </w:r>
      <w:r w:rsidR="00E01B7C" w:rsidRPr="00AC5739">
        <w:rPr>
          <w:sz w:val="22"/>
          <w:szCs w:val="22"/>
        </w:rPr>
        <w:t>tank</w:t>
      </w:r>
      <w:r w:rsidR="00C31321">
        <w:rPr>
          <w:sz w:val="22"/>
          <w:szCs w:val="22"/>
        </w:rPr>
        <w:t xml:space="preserve"> management.  </w:t>
      </w:r>
      <w:r w:rsidR="0030082F">
        <w:rPr>
          <w:sz w:val="22"/>
          <w:szCs w:val="22"/>
        </w:rPr>
        <w:t>ERA</w:t>
      </w:r>
      <w:r w:rsidR="00C31321">
        <w:rPr>
          <w:sz w:val="22"/>
          <w:szCs w:val="22"/>
        </w:rPr>
        <w:t xml:space="preserve"> </w:t>
      </w:r>
      <w:r w:rsidRPr="00AC5739">
        <w:rPr>
          <w:sz w:val="22"/>
          <w:szCs w:val="22"/>
        </w:rPr>
        <w:t>assist</w:t>
      </w:r>
      <w:r w:rsidR="00C31321">
        <w:rPr>
          <w:sz w:val="22"/>
          <w:szCs w:val="22"/>
        </w:rPr>
        <w:t>s</w:t>
      </w:r>
      <w:r w:rsidRPr="00AC5739">
        <w:rPr>
          <w:sz w:val="22"/>
          <w:szCs w:val="22"/>
        </w:rPr>
        <w:t xml:space="preserve"> clients with needs ranging from corrosion protection and spill prevention to leak detection, secondary containment, corrective </w:t>
      </w:r>
      <w:proofErr w:type="gramStart"/>
      <w:r w:rsidRPr="00AC5739">
        <w:rPr>
          <w:sz w:val="22"/>
          <w:szCs w:val="22"/>
        </w:rPr>
        <w:t>action</w:t>
      </w:r>
      <w:proofErr w:type="gramEnd"/>
      <w:r w:rsidRPr="00AC5739">
        <w:rPr>
          <w:sz w:val="22"/>
          <w:szCs w:val="22"/>
        </w:rPr>
        <w:t xml:space="preserve"> and closure.</w:t>
      </w:r>
    </w:p>
    <w:p w14:paraId="4D952A9C" w14:textId="77777777" w:rsidR="000036E7" w:rsidRPr="00AC5739" w:rsidRDefault="000036E7" w:rsidP="000036E7">
      <w:pPr>
        <w:ind w:left="720"/>
        <w:jc w:val="both"/>
        <w:rPr>
          <w:i/>
          <w:color w:val="000080"/>
          <w:sz w:val="22"/>
          <w:szCs w:val="22"/>
        </w:rPr>
      </w:pPr>
    </w:p>
    <w:p w14:paraId="323E936A" w14:textId="77777777" w:rsidR="00B66F2C" w:rsidRPr="00AC5739" w:rsidRDefault="00B66F2C">
      <w:pPr>
        <w:ind w:left="-25"/>
        <w:jc w:val="both"/>
        <w:rPr>
          <w:i/>
          <w:color w:val="0000CC"/>
        </w:rPr>
      </w:pPr>
      <w:r w:rsidRPr="00AC5739">
        <w:rPr>
          <w:b/>
          <w:bCs/>
          <w:i/>
          <w:color w:val="0000CC"/>
        </w:rPr>
        <w:t>Hazardous Waste Management</w:t>
      </w:r>
      <w:r w:rsidRPr="00AC5739">
        <w:rPr>
          <w:i/>
          <w:color w:val="0000CC"/>
        </w:rPr>
        <w:t xml:space="preserve"> </w:t>
      </w:r>
    </w:p>
    <w:p w14:paraId="25AA0BD2" w14:textId="06DE6EBB" w:rsidR="00B66F2C" w:rsidRDefault="0030082F" w:rsidP="0068532C">
      <w:pPr>
        <w:tabs>
          <w:tab w:val="left" w:pos="350"/>
        </w:tabs>
        <w:ind w:left="325" w:right="16"/>
        <w:jc w:val="both"/>
        <w:rPr>
          <w:sz w:val="22"/>
          <w:szCs w:val="22"/>
        </w:rPr>
      </w:pPr>
      <w:r>
        <w:rPr>
          <w:sz w:val="22"/>
          <w:szCs w:val="22"/>
        </w:rPr>
        <w:t>ERA</w:t>
      </w:r>
      <w:r w:rsidR="009E0FE2">
        <w:rPr>
          <w:sz w:val="22"/>
          <w:szCs w:val="22"/>
        </w:rPr>
        <w:t xml:space="preserve"> </w:t>
      </w:r>
      <w:r w:rsidR="00B66F2C" w:rsidRPr="00AC5739">
        <w:rPr>
          <w:sz w:val="22"/>
          <w:szCs w:val="22"/>
        </w:rPr>
        <w:t>manage</w:t>
      </w:r>
      <w:r w:rsidR="009E0FE2">
        <w:rPr>
          <w:sz w:val="22"/>
          <w:szCs w:val="22"/>
        </w:rPr>
        <w:t>s</w:t>
      </w:r>
      <w:r w:rsidR="00B66F2C" w:rsidRPr="00AC5739">
        <w:rPr>
          <w:sz w:val="22"/>
          <w:szCs w:val="22"/>
        </w:rPr>
        <w:t xml:space="preserve"> contaminated waste streams of PCBs, hazardous </w:t>
      </w:r>
      <w:proofErr w:type="gramStart"/>
      <w:r w:rsidR="00B66F2C" w:rsidRPr="00AC5739">
        <w:rPr>
          <w:sz w:val="22"/>
          <w:szCs w:val="22"/>
        </w:rPr>
        <w:t>soil</w:t>
      </w:r>
      <w:proofErr w:type="gramEnd"/>
      <w:r w:rsidR="00B66F2C" w:rsidRPr="00AC5739">
        <w:rPr>
          <w:sz w:val="22"/>
          <w:szCs w:val="22"/>
        </w:rPr>
        <w:t xml:space="preserve"> and groundwater under local, state and federal regulations for major clients.  </w:t>
      </w:r>
      <w:r>
        <w:rPr>
          <w:sz w:val="22"/>
          <w:szCs w:val="22"/>
        </w:rPr>
        <w:t>ERA</w:t>
      </w:r>
      <w:r w:rsidR="00B66F2C" w:rsidRPr="00AC5739">
        <w:rPr>
          <w:sz w:val="22"/>
          <w:szCs w:val="22"/>
        </w:rPr>
        <w:t xml:space="preserve"> provides oversight, permitting, characterization, and handling services. </w:t>
      </w:r>
    </w:p>
    <w:p w14:paraId="6633EBC8" w14:textId="77777777" w:rsidR="00BF0D4D" w:rsidRDefault="00BF0D4D" w:rsidP="0068532C">
      <w:pPr>
        <w:tabs>
          <w:tab w:val="left" w:pos="350"/>
        </w:tabs>
        <w:ind w:left="325" w:right="16"/>
        <w:jc w:val="both"/>
        <w:rPr>
          <w:sz w:val="22"/>
          <w:szCs w:val="22"/>
        </w:rPr>
      </w:pPr>
    </w:p>
    <w:p w14:paraId="37E0B0B4" w14:textId="77777777" w:rsidR="007E539A" w:rsidRPr="00AC5739" w:rsidRDefault="007E539A" w:rsidP="0068532C">
      <w:pPr>
        <w:tabs>
          <w:tab w:val="left" w:pos="350"/>
        </w:tabs>
        <w:ind w:left="325" w:right="16"/>
        <w:jc w:val="both"/>
        <w:rPr>
          <w:sz w:val="22"/>
          <w:szCs w:val="22"/>
        </w:rPr>
      </w:pPr>
    </w:p>
    <w:p w14:paraId="626F0BBE" w14:textId="0F12442E" w:rsidR="00FA7A97" w:rsidRPr="00AC5739" w:rsidRDefault="00FA7A97" w:rsidP="00436EA6">
      <w:pPr>
        <w:jc w:val="center"/>
        <w:rPr>
          <w:rFonts w:ascii="Times New Roman Bold" w:hAnsi="Times New Roman Bold"/>
          <w:b/>
          <w:bCs/>
          <w:caps/>
          <w:shadow/>
          <w:color w:val="0000CC"/>
        </w:rPr>
      </w:pPr>
      <w:r w:rsidRPr="00AC5739">
        <w:rPr>
          <w:rFonts w:ascii="Times New Roman Bold" w:hAnsi="Times New Roman Bold"/>
          <w:b/>
          <w:bCs/>
          <w:caps/>
          <w:shadow/>
          <w:color w:val="0000CC"/>
        </w:rPr>
        <w:t>Project EXPERIENCE</w:t>
      </w:r>
    </w:p>
    <w:p w14:paraId="5922699D" w14:textId="77777777" w:rsidR="00AC5739" w:rsidRPr="00AC5739" w:rsidRDefault="00AC5739" w:rsidP="00436EA6">
      <w:pPr>
        <w:jc w:val="center"/>
        <w:rPr>
          <w:bCs/>
          <w:color w:val="0000CC"/>
        </w:rPr>
      </w:pPr>
    </w:p>
    <w:p w14:paraId="38303C2D" w14:textId="3CEAE2E7" w:rsidR="00BB0A60" w:rsidRDefault="001B2B2C" w:rsidP="00BB0A60">
      <w:pPr>
        <w:numPr>
          <w:ilvl w:val="0"/>
          <w:numId w:val="30"/>
        </w:numPr>
        <w:ind w:left="360"/>
        <w:jc w:val="both"/>
        <w:rPr>
          <w:b/>
          <w:color w:val="0000CC"/>
          <w:sz w:val="22"/>
          <w:szCs w:val="22"/>
        </w:rPr>
      </w:pPr>
      <w:r>
        <w:rPr>
          <w:b/>
          <w:color w:val="0000CC"/>
          <w:sz w:val="22"/>
          <w:szCs w:val="22"/>
        </w:rPr>
        <w:t>Eugene</w:t>
      </w:r>
      <w:r w:rsidR="0003219F">
        <w:rPr>
          <w:b/>
          <w:color w:val="0000CC"/>
          <w:sz w:val="22"/>
          <w:szCs w:val="22"/>
        </w:rPr>
        <w:t xml:space="preserve"> Airport (Eugene, Oregon)</w:t>
      </w:r>
    </w:p>
    <w:p w14:paraId="2D814B9D" w14:textId="77777777" w:rsidR="00BB0A60" w:rsidRDefault="00BB0A60" w:rsidP="00BB0A60">
      <w:pPr>
        <w:jc w:val="both"/>
        <w:rPr>
          <w:b/>
          <w:color w:val="0000CC"/>
          <w:sz w:val="22"/>
          <w:szCs w:val="22"/>
        </w:rPr>
      </w:pPr>
    </w:p>
    <w:p w14:paraId="626A39D7" w14:textId="5D68D006" w:rsidR="001B2B2C" w:rsidRPr="000A076B" w:rsidRDefault="001B2B2C" w:rsidP="001B2B2C">
      <w:pPr>
        <w:numPr>
          <w:ilvl w:val="0"/>
          <w:numId w:val="31"/>
        </w:numPr>
        <w:ind w:left="360"/>
        <w:jc w:val="both"/>
        <w:rPr>
          <w:b/>
          <w:color w:val="0000CC"/>
          <w:sz w:val="22"/>
          <w:szCs w:val="22"/>
        </w:rPr>
      </w:pPr>
      <w:r w:rsidRPr="0024135E">
        <w:rPr>
          <w:b/>
          <w:sz w:val="22"/>
          <w:szCs w:val="22"/>
        </w:rPr>
        <w:t>Environmental Services</w:t>
      </w:r>
      <w:r w:rsidRPr="0024135E">
        <w:rPr>
          <w:sz w:val="22"/>
          <w:szCs w:val="22"/>
        </w:rPr>
        <w:t xml:space="preserve"> –</w:t>
      </w:r>
      <w:r>
        <w:rPr>
          <w:sz w:val="22"/>
          <w:szCs w:val="22"/>
        </w:rPr>
        <w:t xml:space="preserve">Three Phase I Environmental Site Assessments (Phase Is) were performed by ERA of </w:t>
      </w:r>
      <w:r w:rsidR="00095B02">
        <w:rPr>
          <w:sz w:val="22"/>
          <w:szCs w:val="22"/>
        </w:rPr>
        <w:t xml:space="preserve">facilities at the Eugene Airport related to </w:t>
      </w:r>
      <w:r w:rsidR="0051361B">
        <w:rPr>
          <w:sz w:val="22"/>
          <w:szCs w:val="22"/>
        </w:rPr>
        <w:t xml:space="preserve">fueling operations: New Airport Fuel Farm, </w:t>
      </w:r>
      <w:r w:rsidR="00D84B58">
        <w:rPr>
          <w:sz w:val="22"/>
          <w:szCs w:val="22"/>
        </w:rPr>
        <w:t xml:space="preserve">Old Car Wash/Fueling </w:t>
      </w:r>
      <w:proofErr w:type="gramStart"/>
      <w:r w:rsidR="00D84B58">
        <w:rPr>
          <w:sz w:val="22"/>
          <w:szCs w:val="22"/>
        </w:rPr>
        <w:t>Facility</w:t>
      </w:r>
      <w:proofErr w:type="gramEnd"/>
      <w:r w:rsidR="00D84B58">
        <w:rPr>
          <w:sz w:val="22"/>
          <w:szCs w:val="22"/>
        </w:rPr>
        <w:t xml:space="preserve"> and the New Car Wash/Fueling Facility</w:t>
      </w:r>
      <w:r w:rsidR="00E469E3">
        <w:rPr>
          <w:sz w:val="22"/>
          <w:szCs w:val="22"/>
        </w:rPr>
        <w:t xml:space="preserve">. ERA also </w:t>
      </w:r>
      <w:r w:rsidR="007644E2">
        <w:rPr>
          <w:sz w:val="22"/>
          <w:szCs w:val="22"/>
        </w:rPr>
        <w:t>consulted with the City of Eugene regarding future decommissioning of the Old Car Wash</w:t>
      </w:r>
      <w:r w:rsidR="00833E52">
        <w:rPr>
          <w:sz w:val="22"/>
          <w:szCs w:val="22"/>
        </w:rPr>
        <w:t xml:space="preserve">, including underground and aboveground fuel storage tank removal and associated </w:t>
      </w:r>
      <w:r w:rsidR="007644E2">
        <w:rPr>
          <w:sz w:val="22"/>
          <w:szCs w:val="22"/>
        </w:rPr>
        <w:t>soil and groundwater sampling</w:t>
      </w:r>
      <w:r w:rsidR="00833E52">
        <w:rPr>
          <w:sz w:val="22"/>
          <w:szCs w:val="22"/>
        </w:rPr>
        <w:t>.</w:t>
      </w:r>
      <w:r>
        <w:rPr>
          <w:sz w:val="22"/>
          <w:szCs w:val="22"/>
        </w:rPr>
        <w:t xml:space="preserve"> </w:t>
      </w:r>
    </w:p>
    <w:p w14:paraId="29763DDE" w14:textId="77777777" w:rsidR="00BB0A60" w:rsidRDefault="00BB0A60" w:rsidP="001B2B2C">
      <w:pPr>
        <w:jc w:val="both"/>
        <w:rPr>
          <w:b/>
          <w:color w:val="0000CC"/>
          <w:sz w:val="22"/>
          <w:szCs w:val="22"/>
        </w:rPr>
      </w:pPr>
    </w:p>
    <w:p w14:paraId="7AE602F6" w14:textId="44B0866A" w:rsidR="00DA481E" w:rsidRDefault="00DA481E" w:rsidP="000A451B">
      <w:pPr>
        <w:numPr>
          <w:ilvl w:val="0"/>
          <w:numId w:val="30"/>
        </w:numPr>
        <w:ind w:left="360"/>
        <w:jc w:val="both"/>
        <w:rPr>
          <w:b/>
          <w:color w:val="0000CC"/>
          <w:sz w:val="22"/>
          <w:szCs w:val="22"/>
        </w:rPr>
      </w:pPr>
      <w:r>
        <w:rPr>
          <w:b/>
          <w:color w:val="0000CC"/>
          <w:sz w:val="22"/>
          <w:szCs w:val="22"/>
        </w:rPr>
        <w:t>Umpqua Community College</w:t>
      </w:r>
      <w:r w:rsidR="0003219F">
        <w:rPr>
          <w:b/>
          <w:color w:val="0000CC"/>
          <w:sz w:val="22"/>
          <w:szCs w:val="22"/>
        </w:rPr>
        <w:t xml:space="preserve"> (Roseburg, Oregon)</w:t>
      </w:r>
    </w:p>
    <w:p w14:paraId="5B7E89F6" w14:textId="77777777" w:rsidR="00DA481E" w:rsidRDefault="00DA481E" w:rsidP="00DA481E">
      <w:pPr>
        <w:jc w:val="both"/>
        <w:rPr>
          <w:b/>
          <w:color w:val="0000CC"/>
          <w:sz w:val="22"/>
          <w:szCs w:val="22"/>
        </w:rPr>
      </w:pPr>
    </w:p>
    <w:p w14:paraId="58E34B5C" w14:textId="364B0B71" w:rsidR="00DA481E" w:rsidRPr="000A076B" w:rsidRDefault="00DA481E" w:rsidP="00DA481E">
      <w:pPr>
        <w:numPr>
          <w:ilvl w:val="0"/>
          <w:numId w:val="31"/>
        </w:numPr>
        <w:ind w:left="360"/>
        <w:jc w:val="both"/>
        <w:rPr>
          <w:b/>
          <w:color w:val="0000CC"/>
          <w:sz w:val="22"/>
          <w:szCs w:val="22"/>
        </w:rPr>
      </w:pPr>
      <w:r w:rsidRPr="0024135E">
        <w:rPr>
          <w:b/>
          <w:sz w:val="22"/>
          <w:szCs w:val="22"/>
        </w:rPr>
        <w:t>Environmental Services</w:t>
      </w:r>
      <w:r w:rsidRPr="0024135E">
        <w:rPr>
          <w:sz w:val="22"/>
          <w:szCs w:val="22"/>
        </w:rPr>
        <w:t xml:space="preserve"> –</w:t>
      </w:r>
      <w:r w:rsidR="000A076B">
        <w:rPr>
          <w:sz w:val="22"/>
          <w:szCs w:val="22"/>
        </w:rPr>
        <w:t xml:space="preserve">Three Phase I Environmental Site Assessments (Phase </w:t>
      </w:r>
      <w:proofErr w:type="gramStart"/>
      <w:r w:rsidR="000A076B">
        <w:rPr>
          <w:sz w:val="22"/>
          <w:szCs w:val="22"/>
        </w:rPr>
        <w:t>I)</w:t>
      </w:r>
      <w:r w:rsidR="001B2B2C">
        <w:rPr>
          <w:sz w:val="22"/>
          <w:szCs w:val="22"/>
        </w:rPr>
        <w:t>s</w:t>
      </w:r>
      <w:proofErr w:type="gramEnd"/>
      <w:r w:rsidR="000A076B">
        <w:rPr>
          <w:sz w:val="22"/>
          <w:szCs w:val="22"/>
        </w:rPr>
        <w:t xml:space="preserve"> were performed by ERA of historic facilities located in Roseburg, OR. UCC has plans to convert these historic facilities (Former JJ Newberry’s, Post </w:t>
      </w:r>
      <w:proofErr w:type="gramStart"/>
      <w:r w:rsidR="000A076B">
        <w:rPr>
          <w:sz w:val="22"/>
          <w:szCs w:val="22"/>
        </w:rPr>
        <w:t>Office</w:t>
      </w:r>
      <w:proofErr w:type="gramEnd"/>
      <w:r w:rsidR="000A076B">
        <w:rPr>
          <w:sz w:val="22"/>
          <w:szCs w:val="22"/>
        </w:rPr>
        <w:t xml:space="preserve"> and Armory) into student housing facilities. These Phase Is were performed under a tight deadline and budget, </w:t>
      </w:r>
      <w:r w:rsidR="00BF0D4D">
        <w:rPr>
          <w:sz w:val="22"/>
          <w:szCs w:val="22"/>
        </w:rPr>
        <w:t xml:space="preserve">in </w:t>
      </w:r>
      <w:r w:rsidR="000A076B">
        <w:rPr>
          <w:sz w:val="22"/>
          <w:szCs w:val="22"/>
        </w:rPr>
        <w:t xml:space="preserve">which ERA delivered the reports early and stayed within budget. </w:t>
      </w:r>
    </w:p>
    <w:p w14:paraId="11A7B634" w14:textId="77777777" w:rsidR="000A076B" w:rsidRDefault="000A076B" w:rsidP="000A076B">
      <w:pPr>
        <w:jc w:val="both"/>
        <w:rPr>
          <w:b/>
          <w:color w:val="0000CC"/>
          <w:sz w:val="22"/>
          <w:szCs w:val="22"/>
        </w:rPr>
      </w:pPr>
    </w:p>
    <w:p w14:paraId="1B59B2E5" w14:textId="6183248D" w:rsidR="000A076B" w:rsidRDefault="000A076B" w:rsidP="000A076B">
      <w:pPr>
        <w:numPr>
          <w:ilvl w:val="0"/>
          <w:numId w:val="30"/>
        </w:numPr>
        <w:ind w:left="360"/>
        <w:jc w:val="both"/>
        <w:rPr>
          <w:b/>
          <w:color w:val="0000CC"/>
          <w:sz w:val="22"/>
          <w:szCs w:val="22"/>
        </w:rPr>
      </w:pPr>
      <w:r>
        <w:rPr>
          <w:b/>
          <w:color w:val="0000CC"/>
          <w:sz w:val="22"/>
          <w:szCs w:val="22"/>
        </w:rPr>
        <w:t>Martin Environmental Solution, Inc. (</w:t>
      </w:r>
      <w:r w:rsidR="0003219F">
        <w:rPr>
          <w:b/>
          <w:color w:val="0000CC"/>
          <w:sz w:val="22"/>
          <w:szCs w:val="22"/>
        </w:rPr>
        <w:t>Oregon &amp; Washington</w:t>
      </w:r>
      <w:r>
        <w:rPr>
          <w:b/>
          <w:color w:val="0000CC"/>
          <w:sz w:val="22"/>
          <w:szCs w:val="22"/>
        </w:rPr>
        <w:t>)</w:t>
      </w:r>
    </w:p>
    <w:p w14:paraId="5B30C931" w14:textId="77777777" w:rsidR="000A076B" w:rsidRDefault="000A076B" w:rsidP="000A076B">
      <w:pPr>
        <w:jc w:val="both"/>
        <w:rPr>
          <w:b/>
          <w:color w:val="0000CC"/>
          <w:sz w:val="22"/>
          <w:szCs w:val="22"/>
        </w:rPr>
      </w:pPr>
    </w:p>
    <w:p w14:paraId="3533B2A8" w14:textId="36DA980D" w:rsidR="000A076B" w:rsidRPr="00BF0D4D" w:rsidRDefault="000A076B" w:rsidP="00BF0D4D">
      <w:pPr>
        <w:numPr>
          <w:ilvl w:val="0"/>
          <w:numId w:val="31"/>
        </w:numPr>
        <w:tabs>
          <w:tab w:val="left" w:pos="360"/>
        </w:tabs>
        <w:ind w:left="360"/>
        <w:jc w:val="both"/>
        <w:rPr>
          <w:b/>
          <w:color w:val="0000CC"/>
          <w:sz w:val="22"/>
          <w:szCs w:val="22"/>
        </w:rPr>
      </w:pPr>
      <w:r w:rsidRPr="0024135E">
        <w:rPr>
          <w:b/>
          <w:sz w:val="22"/>
          <w:szCs w:val="22"/>
        </w:rPr>
        <w:t>Environmental Services</w:t>
      </w:r>
      <w:r w:rsidRPr="0024135E">
        <w:rPr>
          <w:sz w:val="22"/>
          <w:szCs w:val="22"/>
        </w:rPr>
        <w:t xml:space="preserve"> –</w:t>
      </w:r>
      <w:r>
        <w:rPr>
          <w:sz w:val="22"/>
          <w:szCs w:val="22"/>
        </w:rPr>
        <w:t xml:space="preserve">Numerous Phase I Environmental Site Assessment Site Visits (Phase I Site Visits) were performed by ERA of cell tower enclosures located throughout Oregon and Washington. These Phase Is were performed under a tight deadline and budget, </w:t>
      </w:r>
      <w:r w:rsidR="00BF0D4D">
        <w:rPr>
          <w:sz w:val="22"/>
          <w:szCs w:val="22"/>
        </w:rPr>
        <w:t xml:space="preserve">in </w:t>
      </w:r>
      <w:r>
        <w:rPr>
          <w:sz w:val="22"/>
          <w:szCs w:val="22"/>
        </w:rPr>
        <w:t>which ERA delivered the reports early and stayed within budget.</w:t>
      </w:r>
    </w:p>
    <w:p w14:paraId="7564E538" w14:textId="77777777" w:rsidR="00BF0D4D" w:rsidRPr="00DA481E" w:rsidRDefault="00BF0D4D" w:rsidP="00BF0D4D">
      <w:pPr>
        <w:tabs>
          <w:tab w:val="left" w:pos="360"/>
        </w:tabs>
        <w:jc w:val="both"/>
        <w:rPr>
          <w:b/>
          <w:color w:val="0000CC"/>
          <w:sz w:val="22"/>
          <w:szCs w:val="22"/>
        </w:rPr>
      </w:pPr>
    </w:p>
    <w:p w14:paraId="18FDE54E" w14:textId="149076CF" w:rsidR="005614FA" w:rsidRPr="007F46F2" w:rsidRDefault="005614FA" w:rsidP="000A451B">
      <w:pPr>
        <w:numPr>
          <w:ilvl w:val="0"/>
          <w:numId w:val="30"/>
        </w:numPr>
        <w:ind w:left="360"/>
        <w:jc w:val="both"/>
        <w:rPr>
          <w:b/>
          <w:color w:val="0000CC"/>
          <w:sz w:val="22"/>
          <w:szCs w:val="22"/>
        </w:rPr>
      </w:pPr>
      <w:r w:rsidRPr="007F46F2">
        <w:rPr>
          <w:b/>
          <w:bCs/>
          <w:smallCaps/>
          <w:color w:val="0000CC"/>
          <w:sz w:val="22"/>
          <w:szCs w:val="22"/>
        </w:rPr>
        <w:t>Bellflower Unified School District</w:t>
      </w:r>
      <w:r w:rsidRPr="007F46F2">
        <w:rPr>
          <w:b/>
          <w:color w:val="0000CC"/>
          <w:sz w:val="22"/>
          <w:szCs w:val="22"/>
        </w:rPr>
        <w:t xml:space="preserve"> – Bellflower, California</w:t>
      </w:r>
    </w:p>
    <w:p w14:paraId="5F52982F" w14:textId="052AA9EF" w:rsidR="005614FA" w:rsidRPr="0024135E" w:rsidRDefault="0003219F" w:rsidP="005614FA">
      <w:pPr>
        <w:jc w:val="both"/>
        <w:rPr>
          <w:b/>
          <w:color w:val="333399"/>
          <w:sz w:val="22"/>
          <w:szCs w:val="22"/>
        </w:rPr>
      </w:pPr>
      <w:r>
        <w:rPr>
          <w:b/>
          <w:bCs/>
          <w:smallCaps/>
          <w:noProof/>
          <w:color w:val="0000CC"/>
          <w:sz w:val="22"/>
          <w:szCs w:val="22"/>
        </w:rPr>
        <w:pict w14:anchorId="7B20E4A9">
          <v:shapetype id="_x0000_t202" coordsize="21600,21600" o:spt="202" path="m,l,21600r21600,l21600,xe">
            <v:stroke joinstyle="miter"/>
            <v:path gradientshapeok="t" o:connecttype="rect"/>
          </v:shapetype>
          <v:shape id="_x0000_s2103" type="#_x0000_t202" style="position:absolute;left:0;text-align:left;margin-left:381.15pt;margin-top:1pt;width:120.25pt;height:124.05pt;z-index:251656192" stroked="f">
            <v:textbox>
              <w:txbxContent>
                <w:p w14:paraId="65CA8A4F" w14:textId="66379F6C" w:rsidR="005614FA" w:rsidRDefault="0003219F" w:rsidP="00734A6B">
                  <w:pPr>
                    <w:ind w:right="-663"/>
                    <w:rPr>
                      <w:noProof/>
                    </w:rPr>
                  </w:pPr>
                  <w:r>
                    <w:pict w14:anchorId="25723598">
                      <v:shape id="_x0000_i1027" type="#_x0000_t75" style="width:179.5pt;height:135.5pt" o:bordertopcolor="this" o:borderleftcolor="this" o:borderbottomcolor="this" o:borderrightcolor="this">
                        <v:imagedata r:id="rId8" o:title="BUSD IMG_4488"/>
                        <w10:bordertop type="single" width="12"/>
                        <w10:borderleft type="single" width="12"/>
                        <w10:borderbottom type="single" width="12"/>
                        <w10:borderright type="single" width="12"/>
                      </v:shape>
                    </w:pict>
                  </w:r>
                </w:p>
              </w:txbxContent>
            </v:textbox>
            <w10:wrap type="square"/>
          </v:shape>
        </w:pict>
      </w:r>
    </w:p>
    <w:p w14:paraId="7EA51B69" w14:textId="31651542" w:rsidR="005614FA" w:rsidRDefault="00DA481E" w:rsidP="005614FA">
      <w:pPr>
        <w:numPr>
          <w:ilvl w:val="0"/>
          <w:numId w:val="7"/>
        </w:numPr>
        <w:tabs>
          <w:tab w:val="clear" w:pos="1080"/>
        </w:tabs>
        <w:ind w:left="360" w:hanging="360"/>
        <w:jc w:val="both"/>
        <w:rPr>
          <w:sz w:val="22"/>
          <w:szCs w:val="22"/>
        </w:rPr>
      </w:pPr>
      <w:r w:rsidRPr="00DA481E">
        <w:rPr>
          <w:b/>
          <w:sz w:val="22"/>
          <w:szCs w:val="22"/>
        </w:rPr>
        <w:t xml:space="preserve"> </w:t>
      </w:r>
      <w:r w:rsidRPr="0024135E">
        <w:rPr>
          <w:b/>
          <w:sz w:val="22"/>
          <w:szCs w:val="22"/>
        </w:rPr>
        <w:t>Environmental Services</w:t>
      </w:r>
      <w:r w:rsidRPr="0024135E">
        <w:rPr>
          <w:sz w:val="22"/>
          <w:szCs w:val="22"/>
        </w:rPr>
        <w:t xml:space="preserve"> – </w:t>
      </w:r>
      <w:r>
        <w:rPr>
          <w:sz w:val="22"/>
          <w:szCs w:val="22"/>
        </w:rPr>
        <w:t>ERA</w:t>
      </w:r>
      <w:r w:rsidRPr="0024135E">
        <w:rPr>
          <w:sz w:val="22"/>
          <w:szCs w:val="22"/>
        </w:rPr>
        <w:t xml:space="preserve"> </w:t>
      </w:r>
      <w:r w:rsidR="00376D73">
        <w:rPr>
          <w:sz w:val="22"/>
          <w:szCs w:val="22"/>
        </w:rPr>
        <w:t>personnel provided</w:t>
      </w:r>
      <w:r w:rsidRPr="0024135E">
        <w:rPr>
          <w:sz w:val="22"/>
          <w:szCs w:val="22"/>
        </w:rPr>
        <w:t xml:space="preserve"> environmental services to </w:t>
      </w:r>
      <w:r>
        <w:rPr>
          <w:sz w:val="22"/>
          <w:szCs w:val="22"/>
        </w:rPr>
        <w:t xml:space="preserve">the </w:t>
      </w:r>
      <w:r w:rsidRPr="0024135E">
        <w:rPr>
          <w:sz w:val="22"/>
          <w:szCs w:val="22"/>
        </w:rPr>
        <w:t>Bellflower Unified School District at</w:t>
      </w:r>
      <w:r>
        <w:rPr>
          <w:sz w:val="22"/>
          <w:szCs w:val="22"/>
        </w:rPr>
        <w:t xml:space="preserve"> various campuses and District facilities, including Bellflower High School, </w:t>
      </w:r>
      <w:r w:rsidRPr="0024135E">
        <w:rPr>
          <w:sz w:val="22"/>
          <w:szCs w:val="22"/>
        </w:rPr>
        <w:t>Mayfair High School</w:t>
      </w:r>
      <w:r>
        <w:rPr>
          <w:sz w:val="22"/>
          <w:szCs w:val="22"/>
        </w:rPr>
        <w:t xml:space="preserve">, Baxter Elementary School, and </w:t>
      </w:r>
      <w:r w:rsidR="005614FA">
        <w:rPr>
          <w:sz w:val="22"/>
          <w:szCs w:val="22"/>
        </w:rPr>
        <w:t xml:space="preserve">the District Maintenance and Transportation Yard.  </w:t>
      </w:r>
      <w:r w:rsidR="0030082F">
        <w:rPr>
          <w:sz w:val="22"/>
          <w:szCs w:val="22"/>
        </w:rPr>
        <w:t>ERA</w:t>
      </w:r>
      <w:r w:rsidR="005614FA">
        <w:rPr>
          <w:sz w:val="22"/>
          <w:szCs w:val="22"/>
        </w:rPr>
        <w:t xml:space="preserve"> </w:t>
      </w:r>
      <w:r w:rsidR="005614FA" w:rsidRPr="0024135E">
        <w:rPr>
          <w:sz w:val="22"/>
          <w:szCs w:val="22"/>
        </w:rPr>
        <w:t xml:space="preserve">conducted site assessments to evaluate the potential environmental liabilities posed by proposed future expansions of existing campuses.  </w:t>
      </w:r>
      <w:r w:rsidR="0030082F">
        <w:rPr>
          <w:sz w:val="22"/>
          <w:szCs w:val="22"/>
        </w:rPr>
        <w:t>ERA</w:t>
      </w:r>
      <w:r w:rsidR="005614FA" w:rsidRPr="0024135E">
        <w:rPr>
          <w:sz w:val="22"/>
          <w:szCs w:val="22"/>
        </w:rPr>
        <w:t xml:space="preserve"> </w:t>
      </w:r>
      <w:r w:rsidR="005614FA" w:rsidRPr="0024135E">
        <w:rPr>
          <w:sz w:val="22"/>
          <w:szCs w:val="22"/>
        </w:rPr>
        <w:lastRenderedPageBreak/>
        <w:t>assisted the district in reducing their exposure to environmental-related and public health-related liabilities by assessing the potential remedial measures needed to mitigate risks of the expansion</w:t>
      </w:r>
      <w:r w:rsidR="005614FA">
        <w:rPr>
          <w:sz w:val="22"/>
          <w:szCs w:val="22"/>
        </w:rPr>
        <w:t>s</w:t>
      </w:r>
      <w:r w:rsidR="005614FA" w:rsidRPr="0024135E">
        <w:rPr>
          <w:sz w:val="22"/>
          <w:szCs w:val="22"/>
        </w:rPr>
        <w:t xml:space="preserve">.  </w:t>
      </w:r>
      <w:r w:rsidR="0030082F">
        <w:rPr>
          <w:sz w:val="22"/>
          <w:szCs w:val="22"/>
        </w:rPr>
        <w:t>ERA</w:t>
      </w:r>
      <w:r w:rsidR="005614FA" w:rsidRPr="0024135E">
        <w:rPr>
          <w:sz w:val="22"/>
          <w:szCs w:val="22"/>
        </w:rPr>
        <w:t xml:space="preserve"> used a phased approach w</w:t>
      </w:r>
      <w:r w:rsidR="005614FA">
        <w:rPr>
          <w:sz w:val="22"/>
          <w:szCs w:val="22"/>
        </w:rPr>
        <w:t>hen conducting the Phase</w:t>
      </w:r>
      <w:r w:rsidR="005614FA" w:rsidRPr="0024135E">
        <w:rPr>
          <w:sz w:val="22"/>
          <w:szCs w:val="22"/>
        </w:rPr>
        <w:t xml:space="preserve"> I environmental site assessments, tailoring each investigation to fit the characteristics of the site.</w:t>
      </w:r>
      <w:r w:rsidR="005614FA">
        <w:rPr>
          <w:sz w:val="22"/>
          <w:szCs w:val="22"/>
        </w:rPr>
        <w:t xml:space="preserve">  </w:t>
      </w:r>
      <w:r w:rsidR="0030082F">
        <w:rPr>
          <w:sz w:val="22"/>
          <w:szCs w:val="22"/>
        </w:rPr>
        <w:t>ERA</w:t>
      </w:r>
      <w:r w:rsidR="005614FA">
        <w:rPr>
          <w:sz w:val="22"/>
          <w:szCs w:val="22"/>
        </w:rPr>
        <w:t xml:space="preserve"> conducted a Preliminary Environmental Assessment at a high school campus, per the requirements of the Department of Toxic Substances Control (DTSC</w:t>
      </w:r>
      <w:proofErr w:type="gramStart"/>
      <w:r w:rsidR="005614FA">
        <w:rPr>
          <w:sz w:val="22"/>
          <w:szCs w:val="22"/>
        </w:rPr>
        <w:t>), and</w:t>
      </w:r>
      <w:proofErr w:type="gramEnd"/>
      <w:r w:rsidR="005614FA">
        <w:rPr>
          <w:sz w:val="22"/>
          <w:szCs w:val="22"/>
        </w:rPr>
        <w:t xml:space="preserve"> received DTSC approval in July 2009.</w:t>
      </w:r>
    </w:p>
    <w:p w14:paraId="1F199145" w14:textId="200C3FDF" w:rsidR="005614FA" w:rsidRDefault="005614FA" w:rsidP="000B03B2">
      <w:pPr>
        <w:tabs>
          <w:tab w:val="left" w:pos="1175"/>
        </w:tabs>
        <w:jc w:val="both"/>
        <w:rPr>
          <w:b/>
          <w:sz w:val="22"/>
          <w:szCs w:val="22"/>
        </w:rPr>
      </w:pPr>
    </w:p>
    <w:p w14:paraId="1B768C4B" w14:textId="77777777" w:rsidR="00123EEF" w:rsidRPr="00D5602D" w:rsidRDefault="00123EEF" w:rsidP="00123EEF">
      <w:pPr>
        <w:numPr>
          <w:ilvl w:val="0"/>
          <w:numId w:val="3"/>
        </w:numPr>
        <w:jc w:val="both"/>
        <w:rPr>
          <w:b/>
          <w:bCs/>
          <w:color w:val="0000CC"/>
          <w:sz w:val="22"/>
          <w:szCs w:val="22"/>
        </w:rPr>
      </w:pPr>
      <w:r w:rsidRPr="00D5602D">
        <w:rPr>
          <w:b/>
          <w:bCs/>
          <w:smallCaps/>
          <w:color w:val="0000CC"/>
          <w:sz w:val="22"/>
          <w:szCs w:val="22"/>
        </w:rPr>
        <w:t xml:space="preserve">Los Angeles Trade Technical College </w:t>
      </w:r>
      <w:r w:rsidRPr="00D5602D">
        <w:rPr>
          <w:b/>
          <w:color w:val="0000CC"/>
          <w:sz w:val="22"/>
        </w:rPr>
        <w:t>–</w:t>
      </w:r>
      <w:r w:rsidRPr="00D5602D">
        <w:rPr>
          <w:b/>
          <w:bCs/>
          <w:color w:val="0000CC"/>
          <w:sz w:val="22"/>
          <w:szCs w:val="22"/>
        </w:rPr>
        <w:t xml:space="preserve"> </w:t>
      </w:r>
      <w:r w:rsidRPr="00D5602D">
        <w:rPr>
          <w:b/>
          <w:bCs/>
          <w:iCs/>
          <w:color w:val="0000CC"/>
          <w:sz w:val="22"/>
          <w:szCs w:val="22"/>
        </w:rPr>
        <w:t>Los Angeles, California</w:t>
      </w:r>
    </w:p>
    <w:p w14:paraId="2DF0DA49" w14:textId="77777777" w:rsidR="00123EEF" w:rsidRDefault="00123EEF" w:rsidP="00123EEF">
      <w:pPr>
        <w:jc w:val="both"/>
        <w:rPr>
          <w:b/>
          <w:bCs/>
          <w:sz w:val="22"/>
          <w:szCs w:val="22"/>
        </w:rPr>
      </w:pPr>
    </w:p>
    <w:p w14:paraId="0BF2EF79" w14:textId="72B8074C" w:rsidR="00123EEF" w:rsidRPr="00A96E08" w:rsidRDefault="00123EEF" w:rsidP="00123EEF">
      <w:pPr>
        <w:numPr>
          <w:ilvl w:val="2"/>
          <w:numId w:val="6"/>
        </w:numPr>
        <w:tabs>
          <w:tab w:val="clear" w:pos="1080"/>
          <w:tab w:val="num" w:pos="350"/>
        </w:tabs>
        <w:ind w:left="350" w:hanging="300"/>
        <w:jc w:val="both"/>
        <w:rPr>
          <w:sz w:val="22"/>
          <w:szCs w:val="22"/>
        </w:rPr>
      </w:pPr>
      <w:r w:rsidRPr="00D8134B">
        <w:rPr>
          <w:b/>
          <w:sz w:val="22"/>
          <w:szCs w:val="22"/>
        </w:rPr>
        <w:t xml:space="preserve">Environmental Services </w:t>
      </w:r>
      <w:r>
        <w:rPr>
          <w:b/>
          <w:sz w:val="22"/>
          <w:szCs w:val="22"/>
        </w:rPr>
        <w:t>–</w:t>
      </w:r>
      <w:r w:rsidRPr="00D8134B">
        <w:rPr>
          <w:sz w:val="22"/>
          <w:szCs w:val="22"/>
        </w:rPr>
        <w:t xml:space="preserve"> </w:t>
      </w:r>
      <w:r w:rsidR="0030082F">
        <w:rPr>
          <w:sz w:val="22"/>
          <w:szCs w:val="22"/>
        </w:rPr>
        <w:t>ERA</w:t>
      </w:r>
      <w:r>
        <w:rPr>
          <w:sz w:val="22"/>
          <w:szCs w:val="22"/>
        </w:rPr>
        <w:t xml:space="preserve"> </w:t>
      </w:r>
      <w:r w:rsidR="00376D73">
        <w:rPr>
          <w:sz w:val="22"/>
          <w:szCs w:val="22"/>
        </w:rPr>
        <w:t xml:space="preserve">personnel </w:t>
      </w:r>
      <w:r>
        <w:rPr>
          <w:sz w:val="22"/>
          <w:szCs w:val="22"/>
        </w:rPr>
        <w:t xml:space="preserve">performed </w:t>
      </w:r>
      <w:r w:rsidRPr="00BC1E61">
        <w:rPr>
          <w:bCs/>
          <w:iCs/>
          <w:sz w:val="22"/>
          <w:szCs w:val="22"/>
        </w:rPr>
        <w:t xml:space="preserve">sampling around underground storage tanks, drums, clarifiers, </w:t>
      </w:r>
      <w:proofErr w:type="gramStart"/>
      <w:r w:rsidRPr="00BC1E61">
        <w:rPr>
          <w:bCs/>
          <w:iCs/>
          <w:sz w:val="22"/>
          <w:szCs w:val="22"/>
        </w:rPr>
        <w:t>transformers</w:t>
      </w:r>
      <w:proofErr w:type="gramEnd"/>
      <w:r w:rsidRPr="00BC1E61">
        <w:rPr>
          <w:bCs/>
          <w:iCs/>
          <w:sz w:val="22"/>
          <w:szCs w:val="22"/>
        </w:rPr>
        <w:t xml:space="preserve"> and switches for the presence of hazardous materials.  </w:t>
      </w:r>
      <w:r w:rsidR="0030082F">
        <w:rPr>
          <w:bCs/>
          <w:iCs/>
          <w:sz w:val="22"/>
          <w:szCs w:val="22"/>
        </w:rPr>
        <w:t>ERA</w:t>
      </w:r>
      <w:r w:rsidRPr="00BC1E61">
        <w:rPr>
          <w:bCs/>
          <w:iCs/>
          <w:sz w:val="22"/>
          <w:szCs w:val="22"/>
        </w:rPr>
        <w:t xml:space="preserve"> performed soil testing before and after removal of all underground tanks and clarifiers to ensure no contamination existed in the surrounding soils.</w:t>
      </w:r>
      <w:r>
        <w:rPr>
          <w:bCs/>
          <w:iCs/>
          <w:sz w:val="22"/>
          <w:szCs w:val="22"/>
        </w:rPr>
        <w:t xml:space="preserve"> All work was supervised by a Board Registered Geologist. </w:t>
      </w:r>
      <w:r w:rsidR="0030082F">
        <w:rPr>
          <w:bCs/>
          <w:iCs/>
          <w:sz w:val="22"/>
          <w:szCs w:val="22"/>
        </w:rPr>
        <w:t>ERA</w:t>
      </w:r>
      <w:r>
        <w:rPr>
          <w:bCs/>
          <w:iCs/>
          <w:sz w:val="22"/>
          <w:szCs w:val="22"/>
        </w:rPr>
        <w:t xml:space="preserve"> prepared a final closeout report and submitted it to the proper regulatory agency in order for that agency to issue their closure report.</w:t>
      </w:r>
    </w:p>
    <w:p w14:paraId="01D9BD58" w14:textId="77777777" w:rsidR="005B743C" w:rsidRDefault="005B743C" w:rsidP="000B03B2">
      <w:pPr>
        <w:ind w:left="700"/>
        <w:jc w:val="both"/>
        <w:rPr>
          <w:sz w:val="22"/>
          <w:szCs w:val="22"/>
        </w:rPr>
      </w:pPr>
    </w:p>
    <w:p w14:paraId="194177EB" w14:textId="77777777" w:rsidR="00123EEF" w:rsidRPr="00B377EF" w:rsidRDefault="00123EEF" w:rsidP="00123EEF">
      <w:pPr>
        <w:numPr>
          <w:ilvl w:val="1"/>
          <w:numId w:val="13"/>
        </w:numPr>
        <w:tabs>
          <w:tab w:val="clear" w:pos="2160"/>
        </w:tabs>
        <w:ind w:left="360"/>
        <w:jc w:val="both"/>
        <w:rPr>
          <w:b/>
          <w:color w:val="0000CC"/>
          <w:sz w:val="22"/>
          <w:szCs w:val="22"/>
        </w:rPr>
      </w:pPr>
      <w:smartTag w:uri="urn:schemas-microsoft-com:office:smarttags" w:element="PlaceName">
        <w:r w:rsidRPr="00B377EF">
          <w:rPr>
            <w:b/>
            <w:bCs/>
            <w:smallCaps/>
            <w:color w:val="0000CC"/>
            <w:sz w:val="22"/>
            <w:szCs w:val="22"/>
          </w:rPr>
          <w:t>California</w:t>
        </w:r>
      </w:smartTag>
      <w:r w:rsidRPr="00B377EF">
        <w:rPr>
          <w:b/>
          <w:bCs/>
          <w:smallCaps/>
          <w:color w:val="0000CC"/>
          <w:sz w:val="22"/>
          <w:szCs w:val="22"/>
        </w:rPr>
        <w:t xml:space="preserve"> </w:t>
      </w:r>
      <w:smartTag w:uri="urn:schemas-microsoft-com:office:smarttags" w:element="PlaceType">
        <w:r w:rsidRPr="00B377EF">
          <w:rPr>
            <w:b/>
            <w:bCs/>
            <w:smallCaps/>
            <w:color w:val="0000CC"/>
            <w:sz w:val="22"/>
            <w:szCs w:val="22"/>
          </w:rPr>
          <w:t>State</w:t>
        </w:r>
      </w:smartTag>
      <w:r w:rsidRPr="00B377EF">
        <w:rPr>
          <w:b/>
          <w:bCs/>
          <w:smallCaps/>
          <w:color w:val="0000CC"/>
          <w:sz w:val="22"/>
          <w:szCs w:val="22"/>
        </w:rPr>
        <w:t xml:space="preserve"> </w:t>
      </w:r>
      <w:smartTag w:uri="urn:schemas-microsoft-com:office:smarttags" w:element="PlaceName">
        <w:r w:rsidRPr="00B377EF">
          <w:rPr>
            <w:b/>
            <w:bCs/>
            <w:smallCaps/>
            <w:color w:val="0000CC"/>
            <w:sz w:val="22"/>
            <w:szCs w:val="22"/>
          </w:rPr>
          <w:t>Polytechnic</w:t>
        </w:r>
      </w:smartTag>
      <w:r w:rsidRPr="00B377EF">
        <w:rPr>
          <w:b/>
          <w:bCs/>
          <w:smallCaps/>
          <w:color w:val="0000CC"/>
          <w:sz w:val="22"/>
          <w:szCs w:val="22"/>
        </w:rPr>
        <w:t xml:space="preserve"> </w:t>
      </w:r>
      <w:smartTag w:uri="urn:schemas-microsoft-com:office:smarttags" w:element="PlaceType">
        <w:r w:rsidRPr="00B377EF">
          <w:rPr>
            <w:b/>
            <w:bCs/>
            <w:smallCaps/>
            <w:color w:val="0000CC"/>
            <w:sz w:val="22"/>
            <w:szCs w:val="22"/>
          </w:rPr>
          <w:t>University</w:t>
        </w:r>
      </w:smartTag>
      <w:r w:rsidRPr="00B377EF">
        <w:rPr>
          <w:b/>
          <w:bCs/>
          <w:smallCaps/>
          <w:color w:val="0000CC"/>
          <w:sz w:val="22"/>
          <w:szCs w:val="22"/>
        </w:rPr>
        <w:t xml:space="preserve">, </w:t>
      </w:r>
      <w:smartTag w:uri="urn:schemas-microsoft-com:office:smarttags" w:element="City">
        <w:r w:rsidRPr="00B377EF">
          <w:rPr>
            <w:b/>
            <w:bCs/>
            <w:smallCaps/>
            <w:color w:val="0000CC"/>
            <w:sz w:val="22"/>
            <w:szCs w:val="22"/>
          </w:rPr>
          <w:t>Pomona</w:t>
        </w:r>
      </w:smartTag>
      <w:r w:rsidRPr="00B377EF">
        <w:rPr>
          <w:b/>
          <w:color w:val="0000CC"/>
          <w:sz w:val="22"/>
          <w:szCs w:val="22"/>
        </w:rPr>
        <w:t xml:space="preserve"> – </w:t>
      </w:r>
      <w:smartTag w:uri="urn:schemas-microsoft-com:office:smarttags" w:element="place">
        <w:smartTag w:uri="urn:schemas-microsoft-com:office:smarttags" w:element="City">
          <w:r w:rsidRPr="00B377EF">
            <w:rPr>
              <w:b/>
              <w:color w:val="0000CC"/>
              <w:sz w:val="22"/>
              <w:szCs w:val="22"/>
            </w:rPr>
            <w:t>Pomona</w:t>
          </w:r>
        </w:smartTag>
        <w:r w:rsidRPr="00B377EF">
          <w:rPr>
            <w:b/>
            <w:color w:val="0000CC"/>
            <w:sz w:val="22"/>
            <w:szCs w:val="22"/>
          </w:rPr>
          <w:t xml:space="preserve">, </w:t>
        </w:r>
        <w:smartTag w:uri="urn:schemas-microsoft-com:office:smarttags" w:element="State">
          <w:r w:rsidRPr="00B377EF">
            <w:rPr>
              <w:b/>
              <w:color w:val="0000CC"/>
              <w:sz w:val="22"/>
              <w:szCs w:val="22"/>
            </w:rPr>
            <w:t>California</w:t>
          </w:r>
        </w:smartTag>
      </w:smartTag>
    </w:p>
    <w:p w14:paraId="7FA22685" w14:textId="77777777" w:rsidR="00123EEF" w:rsidRDefault="00123EEF" w:rsidP="00123EEF">
      <w:pPr>
        <w:jc w:val="both"/>
        <w:rPr>
          <w:b/>
          <w:bCs/>
        </w:rPr>
      </w:pPr>
    </w:p>
    <w:p w14:paraId="0AACBD59" w14:textId="77777777" w:rsidR="00123EEF" w:rsidRPr="00F87281" w:rsidRDefault="0003219F" w:rsidP="00123EEF">
      <w:pPr>
        <w:numPr>
          <w:ilvl w:val="2"/>
          <w:numId w:val="6"/>
        </w:numPr>
        <w:tabs>
          <w:tab w:val="clear" w:pos="1080"/>
        </w:tabs>
        <w:ind w:left="360" w:right="2160" w:hanging="360"/>
        <w:jc w:val="both"/>
        <w:rPr>
          <w:sz w:val="22"/>
          <w:szCs w:val="22"/>
        </w:rPr>
      </w:pPr>
      <w:r>
        <w:rPr>
          <w:noProof/>
          <w:sz w:val="22"/>
          <w:szCs w:val="22"/>
        </w:rPr>
        <w:pict w14:anchorId="3B017976">
          <v:shape id="_x0000_s2109" type="#_x0000_t202" style="position:absolute;left:0;text-align:left;margin-left:337.05pt;margin-top:10.1pt;width:180pt;height:135pt;z-index:251659264" stroked="f">
            <v:textbox style="mso-next-textbox:#_x0000_s2109">
              <w:txbxContent>
                <w:p w14:paraId="4D3E7B57" w14:textId="77777777" w:rsidR="00123EEF" w:rsidRDefault="0003219F" w:rsidP="00123EEF">
                  <w:r>
                    <w:pict w14:anchorId="01E45FF2">
                      <v:shape id="_x0000_i1029" type="#_x0000_t75" style="width:163pt;height:121.75pt" o:bordertopcolor="this" o:borderleftcolor="this" o:borderbottomcolor="this" o:borderrightcolor="this">
                        <v:imagedata r:id="rId9" o:title="CSU Pomona pic"/>
                        <w10:bordertop type="single" width="12"/>
                        <w10:borderleft type="single" width="12"/>
                        <w10:borderbottom type="single" width="12"/>
                        <w10:borderright type="single" width="12"/>
                      </v:shape>
                    </w:pict>
                  </w:r>
                </w:p>
              </w:txbxContent>
            </v:textbox>
            <w10:wrap type="square"/>
          </v:shape>
        </w:pict>
      </w:r>
      <w:r w:rsidR="00123EEF" w:rsidRPr="00F87281">
        <w:rPr>
          <w:b/>
          <w:sz w:val="22"/>
          <w:szCs w:val="22"/>
        </w:rPr>
        <w:t>Underground Storage Tank</w:t>
      </w:r>
      <w:r w:rsidR="00123EEF">
        <w:rPr>
          <w:b/>
          <w:sz w:val="22"/>
          <w:szCs w:val="22"/>
        </w:rPr>
        <w:t>/</w:t>
      </w:r>
      <w:r w:rsidR="00123EEF" w:rsidRPr="00F87281">
        <w:rPr>
          <w:b/>
          <w:sz w:val="22"/>
          <w:szCs w:val="22"/>
        </w:rPr>
        <w:t>Wind Machine</w:t>
      </w:r>
      <w:r w:rsidR="00123EEF">
        <w:rPr>
          <w:b/>
          <w:sz w:val="22"/>
          <w:szCs w:val="22"/>
        </w:rPr>
        <w:t xml:space="preserve"> </w:t>
      </w:r>
      <w:r w:rsidR="00123EEF" w:rsidRPr="00F87281">
        <w:rPr>
          <w:b/>
          <w:sz w:val="22"/>
          <w:szCs w:val="22"/>
        </w:rPr>
        <w:t xml:space="preserve">Removal </w:t>
      </w:r>
      <w:r w:rsidR="00123EEF">
        <w:rPr>
          <w:b/>
          <w:sz w:val="22"/>
          <w:szCs w:val="22"/>
        </w:rPr>
        <w:t xml:space="preserve">–  </w:t>
      </w:r>
    </w:p>
    <w:p w14:paraId="1FE8AAB8" w14:textId="5C64B228" w:rsidR="00123EEF" w:rsidRPr="00F87281" w:rsidRDefault="0030082F" w:rsidP="00123EEF">
      <w:pPr>
        <w:ind w:left="360" w:right="3420"/>
        <w:jc w:val="both"/>
        <w:rPr>
          <w:sz w:val="22"/>
          <w:szCs w:val="22"/>
        </w:rPr>
      </w:pPr>
      <w:r>
        <w:rPr>
          <w:sz w:val="22"/>
          <w:szCs w:val="22"/>
        </w:rPr>
        <w:t>ERA</w:t>
      </w:r>
      <w:r w:rsidR="00123EEF" w:rsidRPr="00F87281">
        <w:rPr>
          <w:sz w:val="22"/>
          <w:szCs w:val="22"/>
        </w:rPr>
        <w:t xml:space="preserve"> </w:t>
      </w:r>
      <w:r w:rsidR="00376D73">
        <w:rPr>
          <w:sz w:val="22"/>
          <w:szCs w:val="22"/>
        </w:rPr>
        <w:t xml:space="preserve">personnel </w:t>
      </w:r>
      <w:r w:rsidR="00123EEF">
        <w:rPr>
          <w:sz w:val="22"/>
          <w:szCs w:val="22"/>
        </w:rPr>
        <w:t>provided</w:t>
      </w:r>
      <w:r w:rsidR="00123EEF" w:rsidRPr="00F87281">
        <w:rPr>
          <w:sz w:val="22"/>
          <w:szCs w:val="22"/>
        </w:rPr>
        <w:t xml:space="preserve"> environmental services to perform the proper abandonment and disposal of two underground tanks and one wind machine.  The underground tanks include</w:t>
      </w:r>
      <w:r w:rsidR="00123EEF">
        <w:rPr>
          <w:sz w:val="22"/>
          <w:szCs w:val="22"/>
        </w:rPr>
        <w:t>d</w:t>
      </w:r>
      <w:r w:rsidR="00123EEF" w:rsidRPr="00F87281">
        <w:rPr>
          <w:sz w:val="22"/>
          <w:szCs w:val="22"/>
        </w:rPr>
        <w:t xml:space="preserve"> a </w:t>
      </w:r>
      <w:r w:rsidR="00123EEF">
        <w:rPr>
          <w:sz w:val="22"/>
          <w:szCs w:val="22"/>
        </w:rPr>
        <w:t>large concrete cylindrical tank</w:t>
      </w:r>
      <w:r w:rsidR="00123EEF" w:rsidRPr="00F87281">
        <w:rPr>
          <w:sz w:val="22"/>
          <w:szCs w:val="22"/>
        </w:rPr>
        <w:t xml:space="preserve"> and a smaller steel tank.  The wind machine </w:t>
      </w:r>
      <w:r w:rsidR="00123EEF">
        <w:rPr>
          <w:sz w:val="22"/>
          <w:szCs w:val="22"/>
        </w:rPr>
        <w:t>wa</w:t>
      </w:r>
      <w:r w:rsidR="00123EEF" w:rsidRPr="00F87281">
        <w:rPr>
          <w:sz w:val="22"/>
          <w:szCs w:val="22"/>
        </w:rPr>
        <w:t xml:space="preserve">s an internal combustion engine-driven wind machine used to stir up the air during times of frost.  </w:t>
      </w:r>
      <w:r>
        <w:rPr>
          <w:sz w:val="22"/>
          <w:szCs w:val="22"/>
        </w:rPr>
        <w:t>ERA</w:t>
      </w:r>
      <w:r w:rsidR="00123EEF" w:rsidRPr="00F87281">
        <w:rPr>
          <w:sz w:val="22"/>
          <w:szCs w:val="22"/>
        </w:rPr>
        <w:t xml:space="preserve"> </w:t>
      </w:r>
      <w:r w:rsidR="00610D39">
        <w:rPr>
          <w:sz w:val="22"/>
          <w:szCs w:val="22"/>
        </w:rPr>
        <w:t xml:space="preserve">personnel </w:t>
      </w:r>
      <w:r w:rsidR="00123EEF" w:rsidRPr="00F87281">
        <w:rPr>
          <w:sz w:val="22"/>
          <w:szCs w:val="22"/>
        </w:rPr>
        <w:t>prepared a work plan that describe</w:t>
      </w:r>
      <w:r w:rsidR="00123EEF">
        <w:rPr>
          <w:sz w:val="22"/>
          <w:szCs w:val="22"/>
        </w:rPr>
        <w:t>d</w:t>
      </w:r>
      <w:r w:rsidR="00123EEF" w:rsidRPr="00F87281">
        <w:rPr>
          <w:sz w:val="22"/>
          <w:szCs w:val="22"/>
        </w:rPr>
        <w:t xml:space="preserve"> the required work to allow prospective bidders (contractors) to </w:t>
      </w:r>
      <w:proofErr w:type="gramStart"/>
      <w:r w:rsidR="00123EEF" w:rsidRPr="00F87281">
        <w:rPr>
          <w:sz w:val="22"/>
          <w:szCs w:val="22"/>
        </w:rPr>
        <w:t>bid</w:t>
      </w:r>
      <w:proofErr w:type="gramEnd"/>
      <w:r w:rsidR="00123EEF" w:rsidRPr="00F87281">
        <w:rPr>
          <w:sz w:val="22"/>
          <w:szCs w:val="22"/>
        </w:rPr>
        <w:t xml:space="preserve"> the work</w:t>
      </w:r>
      <w:r w:rsidR="00123EEF">
        <w:rPr>
          <w:sz w:val="22"/>
          <w:szCs w:val="22"/>
        </w:rPr>
        <w:t>,</w:t>
      </w:r>
      <w:r w:rsidR="00123EEF" w:rsidRPr="00F87281">
        <w:rPr>
          <w:sz w:val="22"/>
          <w:szCs w:val="22"/>
        </w:rPr>
        <w:t xml:space="preserve"> and to provide </w:t>
      </w:r>
      <w:r w:rsidR="00123EEF">
        <w:rPr>
          <w:sz w:val="22"/>
          <w:szCs w:val="22"/>
        </w:rPr>
        <w:t>to</w:t>
      </w:r>
      <w:r w:rsidR="00123EEF" w:rsidRPr="00F87281">
        <w:rPr>
          <w:sz w:val="22"/>
          <w:szCs w:val="22"/>
        </w:rPr>
        <w:t xml:space="preserve"> agencies </w:t>
      </w:r>
      <w:r w:rsidR="00123EEF">
        <w:rPr>
          <w:sz w:val="22"/>
          <w:szCs w:val="22"/>
        </w:rPr>
        <w:t>for</w:t>
      </w:r>
      <w:r w:rsidR="00123EEF" w:rsidRPr="00F87281">
        <w:rPr>
          <w:sz w:val="22"/>
          <w:szCs w:val="22"/>
        </w:rPr>
        <w:t xml:space="preserve"> review </w:t>
      </w:r>
      <w:r w:rsidR="00123EEF">
        <w:rPr>
          <w:sz w:val="22"/>
          <w:szCs w:val="22"/>
        </w:rPr>
        <w:t xml:space="preserve">of </w:t>
      </w:r>
      <w:r w:rsidR="00123EEF" w:rsidRPr="00F87281">
        <w:rPr>
          <w:sz w:val="22"/>
          <w:szCs w:val="22"/>
        </w:rPr>
        <w:t xml:space="preserve">procedures. </w:t>
      </w:r>
      <w:r>
        <w:rPr>
          <w:sz w:val="22"/>
          <w:szCs w:val="22"/>
        </w:rPr>
        <w:t>ERA</w:t>
      </w:r>
      <w:r w:rsidR="00123EEF" w:rsidRPr="00F87281">
        <w:rPr>
          <w:sz w:val="22"/>
          <w:szCs w:val="22"/>
        </w:rPr>
        <w:t xml:space="preserve"> </w:t>
      </w:r>
      <w:r w:rsidR="00123EEF">
        <w:rPr>
          <w:sz w:val="22"/>
          <w:szCs w:val="22"/>
        </w:rPr>
        <w:t>oversaw</w:t>
      </w:r>
      <w:r w:rsidR="00123EEF" w:rsidRPr="00F87281">
        <w:rPr>
          <w:sz w:val="22"/>
          <w:szCs w:val="22"/>
        </w:rPr>
        <w:t xml:space="preserve"> the removal of the USTs</w:t>
      </w:r>
      <w:r w:rsidR="00123EEF">
        <w:rPr>
          <w:sz w:val="22"/>
          <w:szCs w:val="22"/>
        </w:rPr>
        <w:t>, p</w:t>
      </w:r>
      <w:r w:rsidR="00123EEF" w:rsidRPr="00F87281">
        <w:rPr>
          <w:sz w:val="22"/>
          <w:szCs w:val="22"/>
        </w:rPr>
        <w:t>erf</w:t>
      </w:r>
      <w:r w:rsidR="00123EEF">
        <w:rPr>
          <w:sz w:val="22"/>
          <w:szCs w:val="22"/>
        </w:rPr>
        <w:t>ormed soil sampling, and prepared all necessary closeout reports.</w:t>
      </w:r>
    </w:p>
    <w:p w14:paraId="1D481836" w14:textId="77777777" w:rsidR="00123EEF" w:rsidRDefault="00123EEF" w:rsidP="00123EEF">
      <w:pPr>
        <w:jc w:val="both"/>
        <w:rPr>
          <w:sz w:val="22"/>
          <w:szCs w:val="22"/>
        </w:rPr>
      </w:pPr>
    </w:p>
    <w:p w14:paraId="2A986676" w14:textId="7B9AAC88" w:rsidR="006519CD" w:rsidRPr="006519CD" w:rsidRDefault="00B66F2C" w:rsidP="000A451B">
      <w:pPr>
        <w:numPr>
          <w:ilvl w:val="0"/>
          <w:numId w:val="29"/>
        </w:numPr>
        <w:ind w:left="360"/>
        <w:jc w:val="both"/>
        <w:rPr>
          <w:b/>
          <w:bCs/>
          <w:color w:val="0000CC"/>
          <w:sz w:val="22"/>
          <w:szCs w:val="22"/>
        </w:rPr>
      </w:pPr>
      <w:r w:rsidRPr="006519CD">
        <w:rPr>
          <w:b/>
          <w:bCs/>
          <w:smallCaps/>
          <w:color w:val="0000CC"/>
          <w:sz w:val="22"/>
          <w:szCs w:val="22"/>
        </w:rPr>
        <w:t xml:space="preserve">The Macerich Company </w:t>
      </w:r>
      <w:r w:rsidRPr="006519CD">
        <w:rPr>
          <w:b/>
          <w:color w:val="0000CC"/>
          <w:sz w:val="22"/>
        </w:rPr>
        <w:t>–</w:t>
      </w:r>
      <w:r w:rsidRPr="006519CD">
        <w:rPr>
          <w:b/>
          <w:bCs/>
          <w:color w:val="0000CC"/>
          <w:sz w:val="22"/>
          <w:szCs w:val="22"/>
        </w:rPr>
        <w:t xml:space="preserve"> </w:t>
      </w:r>
      <w:r w:rsidRPr="006519CD">
        <w:rPr>
          <w:b/>
          <w:bCs/>
          <w:iCs/>
          <w:color w:val="0000CC"/>
          <w:sz w:val="22"/>
          <w:szCs w:val="22"/>
        </w:rPr>
        <w:t>Nationwide</w:t>
      </w:r>
    </w:p>
    <w:p w14:paraId="339F7870" w14:textId="77777777" w:rsidR="006519CD" w:rsidRPr="006519CD" w:rsidRDefault="006519CD" w:rsidP="006519CD">
      <w:pPr>
        <w:rPr>
          <w:b/>
          <w:bCs/>
          <w:color w:val="0000CC"/>
          <w:sz w:val="22"/>
          <w:szCs w:val="22"/>
        </w:rPr>
      </w:pPr>
    </w:p>
    <w:p w14:paraId="07DC23AD" w14:textId="77D9EAB8" w:rsidR="006519CD" w:rsidRPr="006519CD" w:rsidRDefault="0003219F" w:rsidP="006B4B53">
      <w:pPr>
        <w:numPr>
          <w:ilvl w:val="0"/>
          <w:numId w:val="28"/>
        </w:numPr>
        <w:jc w:val="both"/>
        <w:rPr>
          <w:b/>
          <w:bCs/>
          <w:sz w:val="22"/>
          <w:szCs w:val="22"/>
        </w:rPr>
      </w:pPr>
      <w:r>
        <w:rPr>
          <w:b/>
          <w:bCs/>
          <w:smallCaps/>
          <w:noProof/>
          <w:color w:val="0000CC"/>
          <w:sz w:val="22"/>
          <w:szCs w:val="22"/>
        </w:rPr>
        <w:pict w14:anchorId="429D886C">
          <v:shape id="_x0000_s2106" type="#_x0000_t202" style="position:absolute;left:0;text-align:left;margin-left:303.5pt;margin-top:8.45pt;width:200.35pt;height:137.75pt;z-index:251657216;mso-wrap-style:none" stroked="f">
            <v:textbox style="mso-fit-shape-to-text:t">
              <w:txbxContent>
                <w:p w14:paraId="2C81E22F" w14:textId="2585610E" w:rsidR="005614FA" w:rsidRDefault="0003219F" w:rsidP="005614FA">
                  <w:r>
                    <w:pict w14:anchorId="31418541">
                      <v:shape id="_x0000_i1031" type="#_x0000_t75" style="width:194.25pt;height:132.75pt" o:bordertopcolor="this" o:borderleftcolor="this" o:borderbottomcolor="this" o:borderrightcolor="this">
                        <v:imagedata r:id="rId10" o:title="PSUSD IMG_5026"/>
                        <w10:bordertop type="single" width="12"/>
                        <w10:borderleft type="single" width="12"/>
                        <w10:borderbottom type="single" width="12"/>
                        <w10:borderright type="single" width="12"/>
                      </v:shape>
                    </w:pict>
                  </w:r>
                </w:p>
              </w:txbxContent>
            </v:textbox>
            <w10:wrap type="square"/>
          </v:shape>
        </w:pict>
      </w:r>
      <w:r w:rsidR="006519CD" w:rsidRPr="006519CD">
        <w:rPr>
          <w:b/>
          <w:sz w:val="22"/>
          <w:szCs w:val="22"/>
        </w:rPr>
        <w:t>Industrial Hygiene Services –</w:t>
      </w:r>
      <w:r w:rsidR="006519CD">
        <w:rPr>
          <w:sz w:val="22"/>
          <w:szCs w:val="22"/>
        </w:rPr>
        <w:t xml:space="preserve"> </w:t>
      </w:r>
      <w:r w:rsidR="006519CD" w:rsidRPr="006519CD">
        <w:rPr>
          <w:sz w:val="22"/>
          <w:szCs w:val="22"/>
        </w:rPr>
        <w:t xml:space="preserve">As part of </w:t>
      </w:r>
      <w:r w:rsidR="00E82F6D">
        <w:rPr>
          <w:sz w:val="22"/>
          <w:szCs w:val="22"/>
        </w:rPr>
        <w:t xml:space="preserve">The </w:t>
      </w:r>
      <w:r w:rsidR="006519CD" w:rsidRPr="006519CD">
        <w:rPr>
          <w:sz w:val="22"/>
          <w:szCs w:val="22"/>
        </w:rPr>
        <w:t>Macerich Company’s hazardous</w:t>
      </w:r>
      <w:r w:rsidR="006519CD" w:rsidRPr="006519CD">
        <w:rPr>
          <w:b/>
          <w:bCs/>
          <w:sz w:val="22"/>
          <w:szCs w:val="22"/>
        </w:rPr>
        <w:t xml:space="preserve"> </w:t>
      </w:r>
      <w:r w:rsidR="006519CD" w:rsidRPr="006519CD">
        <w:rPr>
          <w:sz w:val="22"/>
          <w:szCs w:val="22"/>
        </w:rPr>
        <w:t xml:space="preserve">materials management program at major shopping centers throughout the United States, </w:t>
      </w:r>
      <w:r w:rsidR="0030082F">
        <w:rPr>
          <w:sz w:val="22"/>
          <w:szCs w:val="22"/>
        </w:rPr>
        <w:t>ERA</w:t>
      </w:r>
      <w:r w:rsidR="006519CD" w:rsidRPr="006519CD">
        <w:rPr>
          <w:sz w:val="22"/>
          <w:szCs w:val="22"/>
        </w:rPr>
        <w:t xml:space="preserve"> </w:t>
      </w:r>
      <w:r w:rsidR="00610D39">
        <w:rPr>
          <w:sz w:val="22"/>
          <w:szCs w:val="22"/>
        </w:rPr>
        <w:t xml:space="preserve">personnel </w:t>
      </w:r>
      <w:r w:rsidR="006519CD" w:rsidRPr="006519CD">
        <w:rPr>
          <w:sz w:val="22"/>
          <w:szCs w:val="22"/>
        </w:rPr>
        <w:t>provide</w:t>
      </w:r>
      <w:r w:rsidR="00610D39">
        <w:rPr>
          <w:sz w:val="22"/>
          <w:szCs w:val="22"/>
        </w:rPr>
        <w:t>d</w:t>
      </w:r>
      <w:r w:rsidR="006519CD" w:rsidRPr="006519CD">
        <w:rPr>
          <w:sz w:val="22"/>
          <w:szCs w:val="22"/>
        </w:rPr>
        <w:t xml:space="preserve"> complete and partial facility assessments to identify lead-based paint, asbestos-containing materials (ACM), and other hazardous materials.  Following submission of final assessment reports to identify the quantity, location and condition of these materials and appropriate response actions, </w:t>
      </w:r>
      <w:r w:rsidR="0030082F">
        <w:rPr>
          <w:sz w:val="22"/>
          <w:szCs w:val="22"/>
        </w:rPr>
        <w:t>ERA</w:t>
      </w:r>
      <w:r w:rsidR="006519CD" w:rsidRPr="006519CD">
        <w:rPr>
          <w:sz w:val="22"/>
          <w:szCs w:val="22"/>
        </w:rPr>
        <w:t xml:space="preserve"> </w:t>
      </w:r>
      <w:r w:rsidR="00610D39">
        <w:rPr>
          <w:sz w:val="22"/>
          <w:szCs w:val="22"/>
        </w:rPr>
        <w:t xml:space="preserve">personnel </w:t>
      </w:r>
      <w:r w:rsidR="006519CD" w:rsidRPr="006519CD">
        <w:rPr>
          <w:sz w:val="22"/>
          <w:szCs w:val="22"/>
        </w:rPr>
        <w:t>develop</w:t>
      </w:r>
      <w:r w:rsidR="00610D39">
        <w:rPr>
          <w:sz w:val="22"/>
          <w:szCs w:val="22"/>
        </w:rPr>
        <w:t>ed</w:t>
      </w:r>
      <w:r w:rsidR="006519CD" w:rsidRPr="006519CD">
        <w:rPr>
          <w:sz w:val="22"/>
          <w:szCs w:val="22"/>
        </w:rPr>
        <w:t xml:space="preserve"> technical specifications and plans for abatement/remediation.  In addition, </w:t>
      </w:r>
      <w:r w:rsidR="0030082F">
        <w:rPr>
          <w:sz w:val="22"/>
          <w:szCs w:val="22"/>
        </w:rPr>
        <w:t>ERA</w:t>
      </w:r>
      <w:r w:rsidR="006519CD" w:rsidRPr="006519CD">
        <w:rPr>
          <w:sz w:val="22"/>
          <w:szCs w:val="22"/>
        </w:rPr>
        <w:t xml:space="preserve"> provides oversight and monitoring of the abatement contractor during all phases of the removal process </w:t>
      </w:r>
      <w:r w:rsidR="005850B0">
        <w:rPr>
          <w:sz w:val="22"/>
          <w:szCs w:val="22"/>
        </w:rPr>
        <w:t>as well as</w:t>
      </w:r>
      <w:r w:rsidR="006519CD" w:rsidRPr="006519CD">
        <w:rPr>
          <w:sz w:val="22"/>
          <w:szCs w:val="22"/>
        </w:rPr>
        <w:t xml:space="preserve"> monitoring for compli</w:t>
      </w:r>
      <w:r w:rsidR="005850B0">
        <w:rPr>
          <w:sz w:val="22"/>
          <w:szCs w:val="22"/>
        </w:rPr>
        <w:t xml:space="preserve">ance with contract documents and all applicable </w:t>
      </w:r>
      <w:r w:rsidR="006519CD" w:rsidRPr="006519CD">
        <w:rPr>
          <w:sz w:val="22"/>
          <w:szCs w:val="22"/>
        </w:rPr>
        <w:t xml:space="preserve">federal, </w:t>
      </w:r>
      <w:proofErr w:type="gramStart"/>
      <w:r w:rsidR="006519CD" w:rsidRPr="006519CD">
        <w:rPr>
          <w:sz w:val="22"/>
          <w:szCs w:val="22"/>
        </w:rPr>
        <w:t>state</w:t>
      </w:r>
      <w:proofErr w:type="gramEnd"/>
      <w:r w:rsidR="006519CD" w:rsidRPr="006519CD">
        <w:rPr>
          <w:sz w:val="22"/>
          <w:szCs w:val="22"/>
        </w:rPr>
        <w:t xml:space="preserve"> and local regulations.</w:t>
      </w:r>
    </w:p>
    <w:p w14:paraId="23516629" w14:textId="1F6A33DF" w:rsidR="006519CD" w:rsidRPr="00BF50AF" w:rsidRDefault="006519CD" w:rsidP="006519CD">
      <w:pPr>
        <w:numPr>
          <w:ilvl w:val="1"/>
          <w:numId w:val="28"/>
        </w:numPr>
        <w:tabs>
          <w:tab w:val="clear" w:pos="1440"/>
          <w:tab w:val="num" w:pos="350"/>
        </w:tabs>
        <w:ind w:left="350" w:hanging="325"/>
        <w:jc w:val="both"/>
        <w:rPr>
          <w:b/>
          <w:bCs/>
          <w:iCs/>
          <w:sz w:val="22"/>
          <w:szCs w:val="22"/>
        </w:rPr>
      </w:pPr>
      <w:r w:rsidRPr="00D95E85">
        <w:rPr>
          <w:b/>
          <w:bCs/>
          <w:iCs/>
          <w:noProof/>
          <w:sz w:val="22"/>
          <w:szCs w:val="22"/>
        </w:rPr>
        <w:t xml:space="preserve">Phase I and II </w:t>
      </w:r>
      <w:r>
        <w:rPr>
          <w:b/>
          <w:color w:val="000000"/>
          <w:sz w:val="22"/>
          <w:szCs w:val="22"/>
        </w:rPr>
        <w:t xml:space="preserve">Environmental Site Assessment </w:t>
      </w:r>
      <w:r>
        <w:rPr>
          <w:b/>
          <w:bCs/>
          <w:iCs/>
          <w:sz w:val="22"/>
          <w:szCs w:val="22"/>
        </w:rPr>
        <w:t xml:space="preserve">– </w:t>
      </w:r>
      <w:r w:rsidR="0030082F">
        <w:rPr>
          <w:sz w:val="22"/>
          <w:szCs w:val="22"/>
        </w:rPr>
        <w:t>ERA</w:t>
      </w:r>
      <w:r>
        <w:rPr>
          <w:sz w:val="22"/>
          <w:szCs w:val="22"/>
        </w:rPr>
        <w:t xml:space="preserve"> </w:t>
      </w:r>
      <w:r w:rsidR="00610D39">
        <w:rPr>
          <w:sz w:val="22"/>
          <w:szCs w:val="22"/>
        </w:rPr>
        <w:t xml:space="preserve">personnel </w:t>
      </w:r>
      <w:r>
        <w:rPr>
          <w:sz w:val="22"/>
          <w:szCs w:val="22"/>
        </w:rPr>
        <w:t xml:space="preserve">completed numerous projects to provide Phase I Environmental Site Assessments of large regional shopping malls.  Services also typically included asbestos, lead-based paint, lead in water, </w:t>
      </w:r>
      <w:proofErr w:type="gramStart"/>
      <w:r>
        <w:rPr>
          <w:sz w:val="22"/>
          <w:szCs w:val="22"/>
        </w:rPr>
        <w:t>mold</w:t>
      </w:r>
      <w:proofErr w:type="gramEnd"/>
      <w:r>
        <w:rPr>
          <w:sz w:val="22"/>
          <w:szCs w:val="22"/>
        </w:rPr>
        <w:t xml:space="preserve"> and radon surveys. Phase II projects included the assessment of underground storage tanks, </w:t>
      </w:r>
      <w:proofErr w:type="gramStart"/>
      <w:r>
        <w:rPr>
          <w:sz w:val="22"/>
          <w:szCs w:val="22"/>
        </w:rPr>
        <w:t>assessment</w:t>
      </w:r>
      <w:proofErr w:type="gramEnd"/>
      <w:r>
        <w:rPr>
          <w:sz w:val="22"/>
          <w:szCs w:val="22"/>
        </w:rPr>
        <w:t xml:space="preserve"> and removal of in-ground hydraulic lifts at former Tire, </w:t>
      </w:r>
      <w:smartTag w:uri="urn:schemas-microsoft-com:office:smarttags" w:element="place">
        <w:r>
          <w:rPr>
            <w:sz w:val="22"/>
            <w:szCs w:val="22"/>
          </w:rPr>
          <w:t>Battery</w:t>
        </w:r>
      </w:smartTag>
      <w:r>
        <w:rPr>
          <w:sz w:val="22"/>
          <w:szCs w:val="22"/>
        </w:rPr>
        <w:t xml:space="preserve"> and </w:t>
      </w:r>
      <w:r>
        <w:rPr>
          <w:sz w:val="22"/>
          <w:szCs w:val="22"/>
        </w:rPr>
        <w:lastRenderedPageBreak/>
        <w:t xml:space="preserve">Auto (TBA) Centers, soil sampling, excavation of petroleum-impacted soil, and in some cases overseeing the installation of replacement lifts for auto repair facilities located nationwide.  </w:t>
      </w:r>
    </w:p>
    <w:p w14:paraId="04C90339" w14:textId="6174FF82" w:rsidR="00B66F2C" w:rsidRPr="006519CD" w:rsidRDefault="00B66F2C" w:rsidP="006519CD">
      <w:pPr>
        <w:numPr>
          <w:ilvl w:val="1"/>
          <w:numId w:val="3"/>
        </w:numPr>
        <w:tabs>
          <w:tab w:val="clear" w:pos="1440"/>
          <w:tab w:val="num" w:pos="350"/>
        </w:tabs>
        <w:ind w:left="350" w:hanging="325"/>
        <w:jc w:val="both"/>
        <w:rPr>
          <w:i/>
          <w:iCs/>
          <w:sz w:val="22"/>
          <w:szCs w:val="22"/>
        </w:rPr>
      </w:pPr>
      <w:r>
        <w:rPr>
          <w:b/>
          <w:bCs/>
          <w:iCs/>
          <w:sz w:val="22"/>
          <w:szCs w:val="22"/>
        </w:rPr>
        <w:t>Dewatering Syste</w:t>
      </w:r>
      <w:r w:rsidR="006519CD">
        <w:rPr>
          <w:b/>
          <w:bCs/>
          <w:iCs/>
          <w:sz w:val="22"/>
          <w:szCs w:val="22"/>
        </w:rPr>
        <w:t xml:space="preserve">m – </w:t>
      </w:r>
      <w:r w:rsidR="0030082F">
        <w:rPr>
          <w:sz w:val="22"/>
          <w:szCs w:val="22"/>
        </w:rPr>
        <w:t>ERA</w:t>
      </w:r>
      <w:r>
        <w:rPr>
          <w:sz w:val="22"/>
          <w:szCs w:val="22"/>
        </w:rPr>
        <w:t xml:space="preserve"> </w:t>
      </w:r>
      <w:r w:rsidR="00610D39">
        <w:rPr>
          <w:sz w:val="22"/>
          <w:szCs w:val="22"/>
        </w:rPr>
        <w:t xml:space="preserve">personnel </w:t>
      </w:r>
      <w:r>
        <w:rPr>
          <w:sz w:val="22"/>
          <w:szCs w:val="22"/>
        </w:rPr>
        <w:t xml:space="preserve">completed a project to retrofit an existing groundwater treatment dewatering system, associated liquid-phase carbon canisters and pumps located in a sub-grade parking garage of a </w:t>
      </w:r>
      <w:r w:rsidR="00E82F6D">
        <w:rPr>
          <w:sz w:val="22"/>
          <w:szCs w:val="22"/>
        </w:rPr>
        <w:t>major</w:t>
      </w:r>
      <w:r>
        <w:rPr>
          <w:sz w:val="22"/>
          <w:szCs w:val="22"/>
        </w:rPr>
        <w:t xml:space="preserve"> shopping center.  The system treats groundwater contaminate</w:t>
      </w:r>
      <w:r w:rsidR="00E82F6D">
        <w:rPr>
          <w:sz w:val="22"/>
          <w:szCs w:val="22"/>
        </w:rPr>
        <w:t xml:space="preserve">d with chlorinated solvents.  The </w:t>
      </w:r>
      <w:r>
        <w:rPr>
          <w:sz w:val="22"/>
          <w:szCs w:val="22"/>
        </w:rPr>
        <w:t xml:space="preserve">treated water is then discharged through a </w:t>
      </w:r>
      <w:r w:rsidR="00610D39">
        <w:rPr>
          <w:sz w:val="22"/>
          <w:szCs w:val="22"/>
        </w:rPr>
        <w:t>site-specific</w:t>
      </w:r>
      <w:r>
        <w:rPr>
          <w:sz w:val="22"/>
          <w:szCs w:val="22"/>
        </w:rPr>
        <w:t xml:space="preserve"> National Pollution Discharge Elimination System Permit.</w:t>
      </w:r>
    </w:p>
    <w:p w14:paraId="2E8D4A65" w14:textId="6C47D612" w:rsidR="00B66F2C" w:rsidRDefault="00B66F2C" w:rsidP="006519CD">
      <w:pPr>
        <w:numPr>
          <w:ilvl w:val="1"/>
          <w:numId w:val="3"/>
        </w:numPr>
        <w:tabs>
          <w:tab w:val="clear" w:pos="1440"/>
          <w:tab w:val="num" w:pos="350"/>
        </w:tabs>
        <w:ind w:left="350" w:hanging="325"/>
        <w:jc w:val="both"/>
        <w:rPr>
          <w:sz w:val="22"/>
          <w:szCs w:val="22"/>
        </w:rPr>
      </w:pPr>
      <w:r>
        <w:rPr>
          <w:b/>
          <w:bCs/>
          <w:iCs/>
          <w:sz w:val="22"/>
          <w:szCs w:val="22"/>
        </w:rPr>
        <w:t xml:space="preserve">PCB Disposal </w:t>
      </w:r>
      <w:r>
        <w:rPr>
          <w:b/>
          <w:sz w:val="22"/>
        </w:rPr>
        <w:t>–</w:t>
      </w:r>
      <w:r w:rsidR="006519CD">
        <w:rPr>
          <w:b/>
          <w:bCs/>
          <w:iCs/>
          <w:sz w:val="22"/>
          <w:szCs w:val="22"/>
        </w:rPr>
        <w:t xml:space="preserve"> </w:t>
      </w:r>
      <w:r w:rsidR="0030082F">
        <w:rPr>
          <w:sz w:val="22"/>
          <w:szCs w:val="22"/>
        </w:rPr>
        <w:t>ERA</w:t>
      </w:r>
      <w:r>
        <w:rPr>
          <w:sz w:val="22"/>
          <w:szCs w:val="22"/>
        </w:rPr>
        <w:t xml:space="preserve"> </w:t>
      </w:r>
      <w:r w:rsidR="00610D39">
        <w:rPr>
          <w:sz w:val="22"/>
          <w:szCs w:val="22"/>
        </w:rPr>
        <w:t xml:space="preserve">personnel </w:t>
      </w:r>
      <w:r>
        <w:rPr>
          <w:sz w:val="22"/>
          <w:szCs w:val="22"/>
        </w:rPr>
        <w:t xml:space="preserve">completed a project to sample, characterize and oversee the disposal of 25 large transformers containing polychlorinated biphenyls. The project was completed on </w:t>
      </w:r>
      <w:r w:rsidR="00610D39">
        <w:rPr>
          <w:sz w:val="22"/>
          <w:szCs w:val="22"/>
        </w:rPr>
        <w:t xml:space="preserve">an </w:t>
      </w:r>
      <w:r>
        <w:rPr>
          <w:sz w:val="22"/>
          <w:szCs w:val="22"/>
        </w:rPr>
        <w:t xml:space="preserve">expedited basis to meet a strict construction schedule.  </w:t>
      </w:r>
    </w:p>
    <w:p w14:paraId="7D6BD05E" w14:textId="3B5FAA63" w:rsidR="00B66F2C" w:rsidRDefault="00B66F2C" w:rsidP="006519CD">
      <w:pPr>
        <w:numPr>
          <w:ilvl w:val="1"/>
          <w:numId w:val="3"/>
        </w:numPr>
        <w:tabs>
          <w:tab w:val="clear" w:pos="1440"/>
          <w:tab w:val="num" w:pos="350"/>
        </w:tabs>
        <w:ind w:left="350" w:hanging="325"/>
        <w:jc w:val="both"/>
        <w:rPr>
          <w:sz w:val="22"/>
          <w:szCs w:val="22"/>
        </w:rPr>
      </w:pPr>
      <w:r>
        <w:rPr>
          <w:b/>
          <w:bCs/>
          <w:iCs/>
          <w:sz w:val="22"/>
          <w:szCs w:val="22"/>
        </w:rPr>
        <w:t xml:space="preserve">Remediation </w:t>
      </w:r>
      <w:r>
        <w:rPr>
          <w:b/>
          <w:sz w:val="22"/>
        </w:rPr>
        <w:t>–</w:t>
      </w:r>
      <w:r w:rsidR="006519CD">
        <w:rPr>
          <w:b/>
          <w:bCs/>
          <w:iCs/>
          <w:sz w:val="22"/>
          <w:szCs w:val="22"/>
        </w:rPr>
        <w:t xml:space="preserve"> </w:t>
      </w:r>
      <w:r w:rsidR="0030082F">
        <w:rPr>
          <w:sz w:val="22"/>
          <w:szCs w:val="22"/>
        </w:rPr>
        <w:t>ERA</w:t>
      </w:r>
      <w:r>
        <w:rPr>
          <w:sz w:val="22"/>
          <w:szCs w:val="22"/>
        </w:rPr>
        <w:t xml:space="preserve"> </w:t>
      </w:r>
      <w:r w:rsidR="00610D39">
        <w:rPr>
          <w:sz w:val="22"/>
          <w:szCs w:val="22"/>
        </w:rPr>
        <w:t xml:space="preserve">personnel </w:t>
      </w:r>
      <w:r>
        <w:rPr>
          <w:sz w:val="22"/>
          <w:szCs w:val="22"/>
        </w:rPr>
        <w:t xml:space="preserve">completed a project to remove an in-ground hydraulic lift, conduct soil sampling, excavate petroleum-impacted </w:t>
      </w:r>
      <w:proofErr w:type="gramStart"/>
      <w:r>
        <w:rPr>
          <w:sz w:val="22"/>
          <w:szCs w:val="22"/>
        </w:rPr>
        <w:t>soil</w:t>
      </w:r>
      <w:proofErr w:type="gramEnd"/>
      <w:r>
        <w:rPr>
          <w:sz w:val="22"/>
          <w:szCs w:val="22"/>
        </w:rPr>
        <w:t xml:space="preserve"> and oversee the installation of a replacement lift for an auto repair facility.  </w:t>
      </w:r>
    </w:p>
    <w:p w14:paraId="4707F9C4" w14:textId="77777777" w:rsidR="00FA2D65" w:rsidRDefault="00FA2D65" w:rsidP="00FA2D65"/>
    <w:p w14:paraId="1805B9A9" w14:textId="77777777" w:rsidR="00FF739D" w:rsidRPr="005E5FE8" w:rsidRDefault="00FF739D" w:rsidP="00FF739D">
      <w:pPr>
        <w:numPr>
          <w:ilvl w:val="0"/>
          <w:numId w:val="14"/>
        </w:numPr>
        <w:tabs>
          <w:tab w:val="clear" w:pos="720"/>
        </w:tabs>
        <w:ind w:left="360"/>
        <w:jc w:val="both"/>
        <w:rPr>
          <w:b/>
          <w:bCs/>
          <w:i/>
          <w:iCs/>
          <w:color w:val="0000CC"/>
          <w:sz w:val="22"/>
          <w:szCs w:val="22"/>
        </w:rPr>
      </w:pPr>
      <w:smartTag w:uri="urn:schemas-microsoft-com:office:smarttags" w:element="City">
        <w:r>
          <w:rPr>
            <w:b/>
            <w:bCs/>
            <w:smallCaps/>
            <w:color w:val="0000CC"/>
            <w:sz w:val="22"/>
            <w:szCs w:val="22"/>
          </w:rPr>
          <w:t>Santa B</w:t>
        </w:r>
        <w:r w:rsidRPr="005E5FE8">
          <w:rPr>
            <w:b/>
            <w:bCs/>
            <w:smallCaps/>
            <w:color w:val="0000CC"/>
            <w:sz w:val="22"/>
            <w:szCs w:val="22"/>
          </w:rPr>
          <w:t>arbara</w:t>
        </w:r>
      </w:smartTag>
      <w:r>
        <w:rPr>
          <w:b/>
          <w:bCs/>
          <w:smallCaps/>
          <w:color w:val="0000CC"/>
          <w:sz w:val="22"/>
          <w:szCs w:val="22"/>
        </w:rPr>
        <w:t xml:space="preserve"> C</w:t>
      </w:r>
      <w:r w:rsidRPr="005E5FE8">
        <w:rPr>
          <w:b/>
          <w:bCs/>
          <w:smallCaps/>
          <w:color w:val="0000CC"/>
          <w:sz w:val="22"/>
          <w:szCs w:val="22"/>
        </w:rPr>
        <w:t xml:space="preserve">ottage </w:t>
      </w:r>
      <w:r>
        <w:rPr>
          <w:b/>
          <w:bCs/>
          <w:smallCaps/>
          <w:color w:val="0000CC"/>
          <w:sz w:val="22"/>
          <w:szCs w:val="22"/>
        </w:rPr>
        <w:t>H</w:t>
      </w:r>
      <w:r w:rsidRPr="005E5FE8">
        <w:rPr>
          <w:b/>
          <w:bCs/>
          <w:smallCaps/>
          <w:color w:val="0000CC"/>
          <w:sz w:val="22"/>
          <w:szCs w:val="22"/>
        </w:rPr>
        <w:t xml:space="preserve">ospital </w:t>
      </w:r>
      <w:r w:rsidRPr="005E5FE8">
        <w:rPr>
          <w:b/>
          <w:color w:val="0000CC"/>
          <w:sz w:val="22"/>
          <w:szCs w:val="22"/>
        </w:rPr>
        <w:t>–</w:t>
      </w:r>
      <w:r w:rsidRPr="005E5FE8">
        <w:rPr>
          <w:b/>
          <w:bCs/>
          <w:color w:val="0000CC"/>
          <w:sz w:val="22"/>
          <w:szCs w:val="22"/>
        </w:rPr>
        <w:t xml:space="preserve"> </w:t>
      </w:r>
      <w:smartTag w:uri="urn:schemas-microsoft-com:office:smarttags" w:element="place">
        <w:smartTag w:uri="urn:schemas-microsoft-com:office:smarttags" w:element="City">
          <w:r w:rsidRPr="005E5FE8">
            <w:rPr>
              <w:b/>
              <w:bCs/>
              <w:color w:val="0000CC"/>
              <w:sz w:val="22"/>
              <w:szCs w:val="22"/>
            </w:rPr>
            <w:t>Santa Barbara</w:t>
          </w:r>
        </w:smartTag>
        <w:r>
          <w:rPr>
            <w:b/>
            <w:bCs/>
            <w:color w:val="0000CC"/>
            <w:sz w:val="22"/>
            <w:szCs w:val="22"/>
          </w:rPr>
          <w:t>,</w:t>
        </w:r>
        <w:r w:rsidRPr="005E5FE8">
          <w:rPr>
            <w:b/>
            <w:bCs/>
            <w:color w:val="0000CC"/>
            <w:sz w:val="22"/>
            <w:szCs w:val="22"/>
          </w:rPr>
          <w:t xml:space="preserve"> </w:t>
        </w:r>
        <w:smartTag w:uri="urn:schemas-microsoft-com:office:smarttags" w:element="State">
          <w:r w:rsidRPr="005E5FE8">
            <w:rPr>
              <w:b/>
              <w:bCs/>
              <w:color w:val="0000CC"/>
              <w:sz w:val="22"/>
              <w:szCs w:val="22"/>
            </w:rPr>
            <w:t>California</w:t>
          </w:r>
        </w:smartTag>
      </w:smartTag>
    </w:p>
    <w:p w14:paraId="2EB039A0" w14:textId="77777777" w:rsidR="00FF739D" w:rsidRDefault="0003219F" w:rsidP="00FF739D">
      <w:pPr>
        <w:jc w:val="both"/>
        <w:rPr>
          <w:b/>
          <w:bCs/>
          <w:sz w:val="16"/>
          <w:szCs w:val="16"/>
        </w:rPr>
      </w:pPr>
      <w:r>
        <w:rPr>
          <w:noProof/>
        </w:rPr>
        <w:pict w14:anchorId="308767EF">
          <v:shape id="_x0000_s2107" type="#_x0000_t202" style="position:absolute;left:0;text-align:left;margin-left:299.15pt;margin-top:8.45pt;width:208.15pt;height:163pt;z-index:251658240;mso-wrap-style:none" stroked="f">
            <v:textbox style="mso-next-textbox:#_x0000_s2107">
              <w:txbxContent>
                <w:p w14:paraId="1ADE5EFB" w14:textId="77777777" w:rsidR="00FF739D" w:rsidRDefault="0003219F" w:rsidP="00FF739D">
                  <w:r>
                    <w:pict w14:anchorId="39A1ED40">
                      <v:shape id="_x0000_i1033" type="#_x0000_t75" style="width:188.25pt;height:141pt" o:bordertopcolor="this" o:borderleftcolor="this" o:borderbottomcolor="this" o:borderrightcolor="this">
                        <v:imagedata r:id="rId11" o:title="Cottage hospital HPIM0017"/>
                        <w10:bordertop type="single" width="12"/>
                        <w10:borderleft type="single" width="12"/>
                        <w10:borderbottom type="single" width="12"/>
                        <w10:borderright type="single" width="12"/>
                      </v:shape>
                    </w:pict>
                  </w:r>
                </w:p>
              </w:txbxContent>
            </v:textbox>
            <w10:wrap type="square"/>
          </v:shape>
        </w:pict>
      </w:r>
    </w:p>
    <w:p w14:paraId="399F6F90" w14:textId="14A1C29F" w:rsidR="00FF739D" w:rsidRPr="00DE4103" w:rsidRDefault="00FF739D" w:rsidP="00FF739D">
      <w:pPr>
        <w:numPr>
          <w:ilvl w:val="1"/>
          <w:numId w:val="3"/>
        </w:numPr>
        <w:tabs>
          <w:tab w:val="clear" w:pos="1440"/>
          <w:tab w:val="left" w:pos="360"/>
          <w:tab w:val="num" w:pos="1080"/>
        </w:tabs>
        <w:ind w:left="360" w:hanging="360"/>
        <w:jc w:val="both"/>
        <w:rPr>
          <w:b/>
          <w:i/>
          <w:sz w:val="22"/>
          <w:szCs w:val="22"/>
        </w:rPr>
      </w:pPr>
      <w:r>
        <w:rPr>
          <w:b/>
          <w:sz w:val="22"/>
          <w:szCs w:val="22"/>
        </w:rPr>
        <w:t xml:space="preserve">Removal of Underground Storage Tanks and Soil Remediation – </w:t>
      </w:r>
      <w:r w:rsidR="0030082F">
        <w:rPr>
          <w:sz w:val="22"/>
          <w:szCs w:val="22"/>
        </w:rPr>
        <w:t>ERA</w:t>
      </w:r>
      <w:r w:rsidRPr="00922C2C">
        <w:rPr>
          <w:sz w:val="22"/>
          <w:szCs w:val="22"/>
        </w:rPr>
        <w:t xml:space="preserve"> </w:t>
      </w:r>
      <w:r w:rsidR="00F42500">
        <w:rPr>
          <w:sz w:val="22"/>
          <w:szCs w:val="22"/>
        </w:rPr>
        <w:t xml:space="preserve">personnel </w:t>
      </w:r>
      <w:r w:rsidRPr="00922C2C">
        <w:rPr>
          <w:sz w:val="22"/>
          <w:szCs w:val="22"/>
        </w:rPr>
        <w:t xml:space="preserve">handled the removal, soil remediation and agency closure of five USTs and associated piping associated with emergency back-up generators at the </w:t>
      </w:r>
      <w:r>
        <w:rPr>
          <w:sz w:val="22"/>
          <w:szCs w:val="22"/>
        </w:rPr>
        <w:t>former</w:t>
      </w:r>
      <w:r w:rsidRPr="00922C2C">
        <w:rPr>
          <w:sz w:val="22"/>
          <w:szCs w:val="22"/>
        </w:rPr>
        <w:t xml:space="preserve"> Saint Francis Medical Center.  This project site was located in a residential neighborhood and was a high-profile project due to concerns from nearby residents. </w:t>
      </w:r>
      <w:r w:rsidR="0030082F">
        <w:rPr>
          <w:sz w:val="22"/>
          <w:szCs w:val="22"/>
        </w:rPr>
        <w:t>ERA</w:t>
      </w:r>
      <w:r w:rsidRPr="00922C2C">
        <w:rPr>
          <w:sz w:val="22"/>
          <w:szCs w:val="22"/>
        </w:rPr>
        <w:t xml:space="preserve"> </w:t>
      </w:r>
      <w:r w:rsidR="00F42500">
        <w:rPr>
          <w:sz w:val="22"/>
          <w:szCs w:val="22"/>
        </w:rPr>
        <w:t xml:space="preserve">personnel </w:t>
      </w:r>
      <w:r w:rsidRPr="00922C2C">
        <w:rPr>
          <w:sz w:val="22"/>
          <w:szCs w:val="22"/>
        </w:rPr>
        <w:t xml:space="preserve">oversaw the removal of the USTs and performed soil sampling and field monitoring. One of the USTs had </w:t>
      </w:r>
      <w:proofErr w:type="gramStart"/>
      <w:r w:rsidRPr="00922C2C">
        <w:rPr>
          <w:sz w:val="22"/>
          <w:szCs w:val="22"/>
        </w:rPr>
        <w:t>leaked</w:t>
      </w:r>
      <w:proofErr w:type="gramEnd"/>
      <w:r w:rsidRPr="00922C2C">
        <w:rPr>
          <w:sz w:val="22"/>
          <w:szCs w:val="22"/>
        </w:rPr>
        <w:t xml:space="preserve"> </w:t>
      </w:r>
      <w:r>
        <w:rPr>
          <w:sz w:val="22"/>
          <w:szCs w:val="22"/>
        </w:rPr>
        <w:t xml:space="preserve">and </w:t>
      </w:r>
      <w:r w:rsidR="0030082F">
        <w:rPr>
          <w:sz w:val="22"/>
          <w:szCs w:val="22"/>
        </w:rPr>
        <w:t>ERA</w:t>
      </w:r>
      <w:r>
        <w:rPr>
          <w:sz w:val="22"/>
          <w:szCs w:val="22"/>
        </w:rPr>
        <w:t xml:space="preserve"> oversaw the remediation, </w:t>
      </w:r>
      <w:r w:rsidRPr="00922C2C">
        <w:rPr>
          <w:sz w:val="22"/>
          <w:szCs w:val="22"/>
        </w:rPr>
        <w:t xml:space="preserve">prepared </w:t>
      </w:r>
      <w:r>
        <w:rPr>
          <w:sz w:val="22"/>
          <w:szCs w:val="22"/>
        </w:rPr>
        <w:t>a closure report and submitted the closure report</w:t>
      </w:r>
      <w:r w:rsidRPr="00922C2C">
        <w:rPr>
          <w:sz w:val="22"/>
          <w:szCs w:val="22"/>
        </w:rPr>
        <w:t xml:space="preserve"> to the appropriate oversight agency for final approval.</w:t>
      </w:r>
      <w:r>
        <w:rPr>
          <w:sz w:val="22"/>
          <w:szCs w:val="22"/>
        </w:rPr>
        <w:t xml:space="preserve"> </w:t>
      </w:r>
    </w:p>
    <w:p w14:paraId="13292664" w14:textId="77777777" w:rsidR="00BD4A36" w:rsidRDefault="00BD4A36" w:rsidP="000935DB">
      <w:pPr>
        <w:pStyle w:val="Heading1"/>
        <w:ind w:left="0"/>
        <w:rPr>
          <w:shadow/>
          <w:color w:val="0000CC"/>
        </w:rPr>
      </w:pPr>
    </w:p>
    <w:p w14:paraId="52A21D77" w14:textId="77777777" w:rsidR="007E539A" w:rsidRPr="007E539A" w:rsidRDefault="007E539A" w:rsidP="007E539A"/>
    <w:p w14:paraId="2CB28D77" w14:textId="77BC3DE4" w:rsidR="00B66F2C" w:rsidRDefault="00DA481E" w:rsidP="000935DB">
      <w:pPr>
        <w:pStyle w:val="Heading1"/>
        <w:ind w:left="0"/>
        <w:rPr>
          <w:shadow/>
          <w:color w:val="0000CC"/>
        </w:rPr>
      </w:pPr>
      <w:r>
        <w:rPr>
          <w:shadow/>
          <w:color w:val="0000CC"/>
        </w:rPr>
        <w:t>POINT OF CONTACT</w:t>
      </w:r>
    </w:p>
    <w:p w14:paraId="58E9DE7A" w14:textId="77777777" w:rsidR="000935DB" w:rsidRPr="000935DB" w:rsidRDefault="000935DB" w:rsidP="000935DB"/>
    <w:p w14:paraId="1F08DCC4" w14:textId="6861C94D" w:rsidR="00B66F2C" w:rsidRPr="000935DB" w:rsidRDefault="00C14C5A" w:rsidP="000935DB">
      <w:pPr>
        <w:pBdr>
          <w:bottom w:val="single" w:sz="4" w:space="1" w:color="auto"/>
        </w:pBdr>
        <w:ind w:left="-29"/>
        <w:rPr>
          <w:b/>
          <w:color w:val="0000CC"/>
          <w:sz w:val="22"/>
          <w:szCs w:val="22"/>
        </w:rPr>
      </w:pPr>
      <w:r>
        <w:rPr>
          <w:b/>
          <w:smallCaps/>
          <w:color w:val="0000CC"/>
          <w:sz w:val="22"/>
          <w:szCs w:val="22"/>
        </w:rPr>
        <w:t xml:space="preserve">Mr. </w:t>
      </w:r>
      <w:proofErr w:type="spellStart"/>
      <w:r w:rsidR="00BF0D4D">
        <w:rPr>
          <w:b/>
          <w:smallCaps/>
          <w:color w:val="0000CC"/>
          <w:sz w:val="22"/>
          <w:szCs w:val="22"/>
        </w:rPr>
        <w:t>christopher</w:t>
      </w:r>
      <w:proofErr w:type="spellEnd"/>
      <w:r w:rsidR="00BF0D4D">
        <w:rPr>
          <w:b/>
          <w:smallCaps/>
          <w:color w:val="0000CC"/>
          <w:sz w:val="22"/>
          <w:szCs w:val="22"/>
        </w:rPr>
        <w:t xml:space="preserve"> wells</w:t>
      </w:r>
      <w:r>
        <w:rPr>
          <w:b/>
          <w:smallCaps/>
          <w:color w:val="0000CC"/>
          <w:sz w:val="22"/>
          <w:szCs w:val="22"/>
        </w:rPr>
        <w:t xml:space="preserve">, </w:t>
      </w:r>
      <w:proofErr w:type="spellStart"/>
      <w:r w:rsidR="00BF0D4D">
        <w:rPr>
          <w:b/>
          <w:smallCaps/>
          <w:color w:val="0000CC"/>
          <w:sz w:val="22"/>
          <w:szCs w:val="22"/>
        </w:rPr>
        <w:t>repa</w:t>
      </w:r>
      <w:proofErr w:type="spellEnd"/>
      <w:r w:rsidR="00B66F2C" w:rsidRPr="000935DB">
        <w:rPr>
          <w:b/>
          <w:smallCaps/>
          <w:color w:val="0000CC"/>
          <w:sz w:val="22"/>
          <w:szCs w:val="22"/>
        </w:rPr>
        <w:t xml:space="preserve"> –</w:t>
      </w:r>
      <w:r w:rsidR="00B66F2C" w:rsidRPr="000935DB">
        <w:rPr>
          <w:b/>
          <w:color w:val="0000CC"/>
          <w:sz w:val="22"/>
          <w:szCs w:val="22"/>
        </w:rPr>
        <w:t>Principal</w:t>
      </w:r>
      <w:r w:rsidR="00BF0D4D">
        <w:rPr>
          <w:b/>
          <w:color w:val="0000CC"/>
          <w:sz w:val="22"/>
          <w:szCs w:val="22"/>
        </w:rPr>
        <w:t xml:space="preserve"> Scientist/Owner</w:t>
      </w:r>
      <w:r w:rsidR="00B66F2C" w:rsidRPr="000935DB">
        <w:rPr>
          <w:b/>
          <w:color w:val="0000CC"/>
          <w:sz w:val="22"/>
          <w:szCs w:val="22"/>
        </w:rPr>
        <w:t xml:space="preserve"> </w:t>
      </w:r>
    </w:p>
    <w:p w14:paraId="320A1B01" w14:textId="6D123ACD" w:rsidR="00B66F2C" w:rsidRDefault="00B66F2C" w:rsidP="000935DB">
      <w:pPr>
        <w:jc w:val="both"/>
        <w:rPr>
          <w:sz w:val="22"/>
          <w:szCs w:val="22"/>
        </w:rPr>
      </w:pPr>
      <w:r w:rsidRPr="007E539A">
        <w:rPr>
          <w:sz w:val="22"/>
          <w:szCs w:val="22"/>
        </w:rPr>
        <w:t xml:space="preserve">As founder and </w:t>
      </w:r>
      <w:r w:rsidR="00BF0D4D" w:rsidRPr="007E539A">
        <w:rPr>
          <w:sz w:val="22"/>
          <w:szCs w:val="22"/>
        </w:rPr>
        <w:t>Principal Scientist</w:t>
      </w:r>
      <w:r w:rsidRPr="007E539A">
        <w:rPr>
          <w:sz w:val="22"/>
          <w:szCs w:val="22"/>
        </w:rPr>
        <w:t xml:space="preserve"> of </w:t>
      </w:r>
      <w:r w:rsidR="0030082F" w:rsidRPr="007E539A">
        <w:rPr>
          <w:sz w:val="22"/>
          <w:szCs w:val="22"/>
        </w:rPr>
        <w:t>ERA</w:t>
      </w:r>
      <w:r w:rsidRPr="007E539A">
        <w:rPr>
          <w:sz w:val="22"/>
          <w:szCs w:val="22"/>
        </w:rPr>
        <w:t xml:space="preserve">, Mr. </w:t>
      </w:r>
      <w:r w:rsidR="00BF0D4D" w:rsidRPr="007E539A">
        <w:rPr>
          <w:sz w:val="22"/>
          <w:szCs w:val="22"/>
        </w:rPr>
        <w:t>Wells</w:t>
      </w:r>
      <w:r w:rsidRPr="007E539A">
        <w:rPr>
          <w:sz w:val="22"/>
          <w:szCs w:val="22"/>
        </w:rPr>
        <w:t xml:space="preserve"> </w:t>
      </w:r>
      <w:r w:rsidR="0015284D" w:rsidRPr="007E539A">
        <w:rPr>
          <w:sz w:val="22"/>
          <w:szCs w:val="22"/>
        </w:rPr>
        <w:t>brings more than</w:t>
      </w:r>
      <w:r w:rsidRPr="007E539A">
        <w:rPr>
          <w:sz w:val="22"/>
          <w:szCs w:val="22"/>
        </w:rPr>
        <w:t xml:space="preserve"> </w:t>
      </w:r>
      <w:r w:rsidR="00BF0D4D" w:rsidRPr="007E539A">
        <w:rPr>
          <w:sz w:val="22"/>
          <w:szCs w:val="22"/>
        </w:rPr>
        <w:t>35</w:t>
      </w:r>
      <w:r w:rsidR="0015284D" w:rsidRPr="007E539A">
        <w:rPr>
          <w:sz w:val="22"/>
          <w:szCs w:val="22"/>
        </w:rPr>
        <w:t xml:space="preserve"> years of experience to the firm.  He has more than two decades </w:t>
      </w:r>
      <w:r w:rsidRPr="007E539A">
        <w:rPr>
          <w:sz w:val="22"/>
          <w:szCs w:val="22"/>
        </w:rPr>
        <w:t xml:space="preserve">of senior-level management experience combined with </w:t>
      </w:r>
      <w:r w:rsidR="00BF0D4D" w:rsidRPr="007E539A">
        <w:rPr>
          <w:sz w:val="22"/>
          <w:szCs w:val="22"/>
        </w:rPr>
        <w:t xml:space="preserve">15 </w:t>
      </w:r>
      <w:r w:rsidRPr="007E539A">
        <w:rPr>
          <w:sz w:val="22"/>
          <w:szCs w:val="22"/>
        </w:rPr>
        <w:t xml:space="preserve">years of practical experience in </w:t>
      </w:r>
      <w:r w:rsidR="00BF0D4D" w:rsidRPr="007E539A">
        <w:rPr>
          <w:sz w:val="22"/>
          <w:szCs w:val="22"/>
        </w:rPr>
        <w:t>environmental consulting</w:t>
      </w:r>
      <w:r w:rsidRPr="007E539A">
        <w:rPr>
          <w:sz w:val="22"/>
          <w:szCs w:val="22"/>
        </w:rPr>
        <w:t xml:space="preserve">. </w:t>
      </w:r>
      <w:r w:rsidR="0015284D" w:rsidRPr="007E539A">
        <w:rPr>
          <w:sz w:val="22"/>
          <w:szCs w:val="22"/>
        </w:rPr>
        <w:t xml:space="preserve"> </w:t>
      </w:r>
      <w:r w:rsidRPr="007E539A">
        <w:rPr>
          <w:sz w:val="22"/>
          <w:szCs w:val="22"/>
        </w:rPr>
        <w:t xml:space="preserve">Mr. </w:t>
      </w:r>
      <w:r w:rsidR="00BF0D4D" w:rsidRPr="007E539A">
        <w:rPr>
          <w:sz w:val="22"/>
          <w:szCs w:val="22"/>
        </w:rPr>
        <w:t>Wells</w:t>
      </w:r>
      <w:r w:rsidRPr="007E539A">
        <w:rPr>
          <w:sz w:val="22"/>
          <w:szCs w:val="22"/>
        </w:rPr>
        <w:t xml:space="preserve"> has a diverse technical background that has proven valuable in managing a professional staff</w:t>
      </w:r>
      <w:r w:rsidR="0063310C">
        <w:rPr>
          <w:sz w:val="22"/>
          <w:szCs w:val="22"/>
        </w:rPr>
        <w:t xml:space="preserve">, subconsultants and subcontractors </w:t>
      </w:r>
      <w:r w:rsidRPr="007E539A">
        <w:rPr>
          <w:sz w:val="22"/>
          <w:szCs w:val="22"/>
        </w:rPr>
        <w:t xml:space="preserve">representing various </w:t>
      </w:r>
      <w:r w:rsidR="00BF0D4D" w:rsidRPr="007E539A">
        <w:rPr>
          <w:sz w:val="22"/>
          <w:szCs w:val="22"/>
        </w:rPr>
        <w:t>environmental</w:t>
      </w:r>
      <w:r w:rsidRPr="007E539A">
        <w:rPr>
          <w:sz w:val="22"/>
          <w:szCs w:val="22"/>
        </w:rPr>
        <w:t xml:space="preserve"> fields. </w:t>
      </w:r>
      <w:r w:rsidR="007E539A" w:rsidRPr="007E539A">
        <w:rPr>
          <w:sz w:val="22"/>
          <w:szCs w:val="22"/>
        </w:rPr>
        <w:t>Mr. Wells has managed and performed environmental site assessments and inspections, environmental regulatory research, sampling and assessment of hazardous waste sites, computer database management, lead and asbestos surveys, and lead and asbestos abatement oversight and sampling.  Mr. Wells has prepared Phase I environmental site assessments, Phase II subsurface soil and groundwater investigations, asbestos and lead paint assessment reports, remedial action plans, health and safety plans, pollution prevention plans and quality assurance plans.</w:t>
      </w:r>
      <w:r w:rsidR="0015284D" w:rsidRPr="007E539A">
        <w:rPr>
          <w:sz w:val="22"/>
          <w:szCs w:val="22"/>
        </w:rPr>
        <w:t xml:space="preserve"> </w:t>
      </w:r>
      <w:r w:rsidRPr="007E539A">
        <w:rPr>
          <w:sz w:val="22"/>
          <w:szCs w:val="22"/>
        </w:rPr>
        <w:t>His expertise is utilized for in-house quality assurance during the final review of all projects.</w:t>
      </w:r>
      <w:r w:rsidR="0015284D" w:rsidRPr="007E539A">
        <w:rPr>
          <w:sz w:val="22"/>
          <w:szCs w:val="22"/>
        </w:rPr>
        <w:t xml:space="preserve"> </w:t>
      </w:r>
      <w:r w:rsidRPr="007E539A">
        <w:rPr>
          <w:sz w:val="22"/>
          <w:szCs w:val="22"/>
        </w:rPr>
        <w:t xml:space="preserve">Mr. </w:t>
      </w:r>
      <w:r w:rsidR="00BF0D4D" w:rsidRPr="007E539A">
        <w:rPr>
          <w:sz w:val="22"/>
          <w:szCs w:val="22"/>
        </w:rPr>
        <w:t>Wells</w:t>
      </w:r>
      <w:r w:rsidRPr="007E539A">
        <w:rPr>
          <w:sz w:val="22"/>
          <w:szCs w:val="22"/>
        </w:rPr>
        <w:t xml:space="preserve">’ vigorous review </w:t>
      </w:r>
      <w:r w:rsidR="00BF0D4D" w:rsidRPr="007E539A">
        <w:rPr>
          <w:sz w:val="22"/>
          <w:szCs w:val="22"/>
        </w:rPr>
        <w:t>ensures</w:t>
      </w:r>
      <w:r w:rsidRPr="007E539A">
        <w:rPr>
          <w:sz w:val="22"/>
          <w:szCs w:val="22"/>
        </w:rPr>
        <w:t xml:space="preserve"> that the best technical and professional efforts have been used for the successf</w:t>
      </w:r>
      <w:r w:rsidR="0015284D" w:rsidRPr="007E539A">
        <w:rPr>
          <w:sz w:val="22"/>
          <w:szCs w:val="22"/>
        </w:rPr>
        <w:t>ul completion of every project</w:t>
      </w:r>
      <w:r w:rsidR="0015284D">
        <w:rPr>
          <w:sz w:val="22"/>
        </w:rPr>
        <w:t xml:space="preserve">.  </w:t>
      </w:r>
    </w:p>
    <w:p w14:paraId="48BAB9FF" w14:textId="77777777" w:rsidR="000935DB" w:rsidRDefault="000935DB" w:rsidP="000935DB">
      <w:pPr>
        <w:jc w:val="both"/>
        <w:rPr>
          <w:sz w:val="22"/>
          <w:szCs w:val="22"/>
        </w:rPr>
      </w:pPr>
    </w:p>
    <w:sectPr w:rsidR="000935DB" w:rsidSect="007E539A">
      <w:headerReference w:type="default" r:id="rId12"/>
      <w:footerReference w:type="even" r:id="rId13"/>
      <w:footerReference w:type="default" r:id="rId14"/>
      <w:footerReference w:type="first" r:id="rId15"/>
      <w:pgSz w:w="12240" w:h="15840" w:code="1"/>
      <w:pgMar w:top="936" w:right="1080" w:bottom="720" w:left="1080" w:header="576" w:footer="100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5B93D" w14:textId="77777777" w:rsidR="00771CDD" w:rsidRDefault="00771CDD">
      <w:r>
        <w:separator/>
      </w:r>
    </w:p>
  </w:endnote>
  <w:endnote w:type="continuationSeparator" w:id="0">
    <w:p w14:paraId="10898836" w14:textId="77777777" w:rsidR="00771CDD" w:rsidRDefault="00771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CB545" w14:textId="77777777" w:rsidR="00B66F2C" w:rsidRDefault="00B66F2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0A311E7" w14:textId="77777777" w:rsidR="00B66F2C" w:rsidRDefault="00B66F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76358" w14:textId="77777777" w:rsidR="00B66F2C" w:rsidRPr="00D83F93" w:rsidRDefault="00B66F2C">
    <w:pPr>
      <w:pStyle w:val="Footer"/>
      <w:framePr w:wrap="around" w:vAnchor="text" w:hAnchor="margin" w:xAlign="center" w:y="1"/>
      <w:rPr>
        <w:rStyle w:val="PageNumber"/>
        <w:sz w:val="20"/>
        <w:szCs w:val="20"/>
      </w:rPr>
    </w:pPr>
    <w:r w:rsidRPr="00D83F93">
      <w:rPr>
        <w:rStyle w:val="PageNumber"/>
        <w:sz w:val="20"/>
        <w:szCs w:val="20"/>
      </w:rPr>
      <w:fldChar w:fldCharType="begin"/>
    </w:r>
    <w:r w:rsidRPr="00D83F93">
      <w:rPr>
        <w:rStyle w:val="PageNumber"/>
        <w:sz w:val="20"/>
        <w:szCs w:val="20"/>
      </w:rPr>
      <w:instrText xml:space="preserve">PAGE  </w:instrText>
    </w:r>
    <w:r w:rsidRPr="00D83F93">
      <w:rPr>
        <w:rStyle w:val="PageNumber"/>
        <w:sz w:val="20"/>
        <w:szCs w:val="20"/>
      </w:rPr>
      <w:fldChar w:fldCharType="separate"/>
    </w:r>
    <w:r w:rsidR="006B4B53">
      <w:rPr>
        <w:rStyle w:val="PageNumber"/>
        <w:noProof/>
        <w:sz w:val="20"/>
        <w:szCs w:val="20"/>
      </w:rPr>
      <w:t>15</w:t>
    </w:r>
    <w:r w:rsidRPr="00D83F93">
      <w:rPr>
        <w:rStyle w:val="PageNumber"/>
        <w:sz w:val="20"/>
        <w:szCs w:val="20"/>
      </w:rPr>
      <w:fldChar w:fldCharType="end"/>
    </w:r>
  </w:p>
  <w:p w14:paraId="58DAFBB6" w14:textId="77777777" w:rsidR="00BA719E" w:rsidRDefault="00BA71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A0194" w14:textId="77777777" w:rsidR="00DF7B8F" w:rsidRDefault="00DF7B8F" w:rsidP="00A32A0A">
    <w:pPr>
      <w:pStyle w:val="Footer"/>
      <w:tabs>
        <w:tab w:val="clear" w:pos="8640"/>
        <w:tab w:val="right" w:pos="10075"/>
      </w:tabs>
      <w:jc w:val="center"/>
      <w:rPr>
        <w:b/>
        <w:i/>
        <w:color w:val="0000CC"/>
        <w:sz w:val="20"/>
        <w:szCs w:val="20"/>
      </w:rPr>
    </w:pPr>
    <w:r>
      <w:rPr>
        <w:b/>
        <w:i/>
        <w:color w:val="0000CC"/>
        <w:sz w:val="20"/>
        <w:szCs w:val="20"/>
      </w:rPr>
      <w:t>ENVIRONMENTAL RESEARCH &amp; ASSESSMENT, LLC</w:t>
    </w:r>
  </w:p>
  <w:p w14:paraId="241DE1D7" w14:textId="0CCF7F79" w:rsidR="004E443A" w:rsidRPr="00A063DD" w:rsidRDefault="00A32A0A" w:rsidP="00A32A0A">
    <w:pPr>
      <w:pStyle w:val="Footer"/>
      <w:tabs>
        <w:tab w:val="clear" w:pos="8640"/>
        <w:tab w:val="right" w:pos="10075"/>
      </w:tabs>
      <w:jc w:val="center"/>
      <w:rPr>
        <w:b/>
        <w:i/>
        <w:color w:val="0000CC"/>
        <w:sz w:val="20"/>
        <w:szCs w:val="20"/>
      </w:rPr>
    </w:pPr>
    <w:r>
      <w:rPr>
        <w:b/>
        <w:i/>
        <w:color w:val="0000CC"/>
        <w:sz w:val="20"/>
        <w:szCs w:val="20"/>
      </w:rPr>
      <w:t>1292 High Street, #1028</w:t>
    </w:r>
  </w:p>
  <w:p w14:paraId="296DA9DB" w14:textId="3A1937B7" w:rsidR="004E443A" w:rsidRPr="00A063DD" w:rsidRDefault="00A32A0A" w:rsidP="00A32A0A">
    <w:pPr>
      <w:pStyle w:val="Footer"/>
      <w:tabs>
        <w:tab w:val="clear" w:pos="8640"/>
        <w:tab w:val="right" w:pos="10075"/>
      </w:tabs>
      <w:jc w:val="center"/>
      <w:rPr>
        <w:b/>
        <w:i/>
        <w:color w:val="0000CC"/>
        <w:sz w:val="20"/>
        <w:szCs w:val="20"/>
      </w:rPr>
    </w:pPr>
    <w:r>
      <w:rPr>
        <w:b/>
        <w:i/>
        <w:color w:val="0000CC"/>
        <w:sz w:val="20"/>
        <w:szCs w:val="20"/>
      </w:rPr>
      <w:t xml:space="preserve">Eugene, OR </w:t>
    </w:r>
    <w:r w:rsidR="004E443A" w:rsidRPr="00A063DD">
      <w:rPr>
        <w:b/>
        <w:i/>
        <w:color w:val="0000CC"/>
        <w:sz w:val="20"/>
        <w:szCs w:val="20"/>
      </w:rPr>
      <w:t xml:space="preserve"> </w:t>
    </w:r>
    <w:r>
      <w:rPr>
        <w:b/>
        <w:i/>
        <w:color w:val="0000CC"/>
        <w:sz w:val="20"/>
        <w:szCs w:val="20"/>
      </w:rPr>
      <w:t>97401</w:t>
    </w:r>
  </w:p>
  <w:p w14:paraId="553BF301" w14:textId="49B091B0" w:rsidR="00941F6D" w:rsidRDefault="004E443A" w:rsidP="00A32A0A">
    <w:pPr>
      <w:pStyle w:val="Footer"/>
      <w:tabs>
        <w:tab w:val="clear" w:pos="8640"/>
        <w:tab w:val="right" w:pos="10075"/>
      </w:tabs>
      <w:jc w:val="center"/>
      <w:rPr>
        <w:i/>
        <w:color w:val="0000CC"/>
        <w:sz w:val="20"/>
        <w:szCs w:val="20"/>
      </w:rPr>
    </w:pPr>
    <w:r w:rsidRPr="00A063DD">
      <w:rPr>
        <w:b/>
        <w:i/>
        <w:color w:val="0000CC"/>
        <w:sz w:val="20"/>
        <w:szCs w:val="20"/>
      </w:rPr>
      <w:t xml:space="preserve">Phone (805) </w:t>
    </w:r>
    <w:r w:rsidR="00A32A0A">
      <w:rPr>
        <w:b/>
        <w:i/>
        <w:color w:val="0000CC"/>
        <w:sz w:val="20"/>
        <w:szCs w:val="20"/>
      </w:rPr>
      <w:t>405-6968</w:t>
    </w:r>
  </w:p>
  <w:p w14:paraId="77E6421B" w14:textId="77777777" w:rsidR="00941F6D" w:rsidRDefault="00941F6D" w:rsidP="00ED15C7">
    <w:pPr>
      <w:pStyle w:val="Footer"/>
      <w:tabs>
        <w:tab w:val="clear" w:pos="8640"/>
        <w:tab w:val="right" w:pos="9350"/>
      </w:tabs>
      <w:rPr>
        <w:i/>
        <w:color w:val="0000CC"/>
        <w:sz w:val="20"/>
        <w:szCs w:val="20"/>
      </w:rPr>
    </w:pPr>
  </w:p>
  <w:p w14:paraId="554BB849" w14:textId="370F863E" w:rsidR="00941F6D" w:rsidRPr="00DF7B8F" w:rsidRDefault="00941F6D" w:rsidP="00941F6D">
    <w:pPr>
      <w:jc w:val="center"/>
      <w:rPr>
        <w:sz w:val="20"/>
        <w:szCs w:val="20"/>
      </w:rPr>
    </w:pPr>
    <w:r w:rsidRPr="00DF7B8F">
      <w:rPr>
        <w:b/>
        <w:iCs/>
        <w:color w:val="0000CC"/>
        <w:sz w:val="20"/>
        <w:szCs w:val="20"/>
      </w:rPr>
      <w:t>www.</w:t>
    </w:r>
    <w:r w:rsidR="00A32A0A" w:rsidRPr="00DF7B8F">
      <w:rPr>
        <w:b/>
        <w:iCs/>
        <w:color w:val="0000CC"/>
        <w:sz w:val="20"/>
        <w:szCs w:val="20"/>
      </w:rPr>
      <w:t>environmentalresearchandassessment</w:t>
    </w:r>
    <w:r w:rsidRPr="00DF7B8F">
      <w:rPr>
        <w:b/>
        <w:iCs/>
        <w:color w:val="0000CC"/>
        <w:sz w:val="20"/>
        <w:szCs w:val="20"/>
      </w:rPr>
      <w:t>.com</w:t>
    </w:r>
  </w:p>
  <w:p w14:paraId="54E9B191" w14:textId="77777777" w:rsidR="00B66F2C" w:rsidRDefault="004E443A" w:rsidP="00ED15C7">
    <w:pPr>
      <w:pStyle w:val="Footer"/>
      <w:tabs>
        <w:tab w:val="clear" w:pos="8640"/>
        <w:tab w:val="right" w:pos="9350"/>
      </w:tabs>
    </w:pPr>
    <w:r w:rsidRPr="00A063DD">
      <w:rPr>
        <w:color w:val="0000CC"/>
        <w:sz w:val="20"/>
        <w:szCs w:val="20"/>
      </w:rPr>
      <w:tab/>
    </w:r>
    <w:r w:rsidRPr="00A063DD">
      <w:rPr>
        <w:color w:val="0000CC"/>
        <w:sz w:val="20"/>
        <w:szCs w:val="20"/>
      </w:rPr>
      <w:tab/>
    </w:r>
    <w:r w:rsidR="00B66F2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5544A" w14:textId="77777777" w:rsidR="00771CDD" w:rsidRDefault="00771CDD">
      <w:r>
        <w:separator/>
      </w:r>
    </w:p>
  </w:footnote>
  <w:footnote w:type="continuationSeparator" w:id="0">
    <w:p w14:paraId="5A538380" w14:textId="77777777" w:rsidR="00771CDD" w:rsidRDefault="00771C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9AC72" w14:textId="227530C6" w:rsidR="007E539A" w:rsidRDefault="0003219F" w:rsidP="007E539A">
    <w:pPr>
      <w:pStyle w:val="Heading1"/>
      <w:spacing w:line="360" w:lineRule="auto"/>
      <w:ind w:left="-90" w:firstLine="90"/>
      <w:rPr>
        <w:b w:val="0"/>
        <w:i/>
        <w:color w:val="0000CC"/>
      </w:rPr>
    </w:pPr>
    <w:r>
      <w:rPr>
        <w:noProof/>
      </w:rPr>
      <w:pict w14:anchorId="09DCB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32pt;height:47pt;visibility:visible;mso-wrap-style:square">
          <v:imagedata r:id="rId1" o:title=""/>
        </v:shape>
      </w:pict>
    </w:r>
    <w:r w:rsidR="007E539A">
      <w:rPr>
        <w:b w:val="0"/>
        <w:i/>
        <w:color w:val="0000CC"/>
      </w:rPr>
      <w:t xml:space="preserve"> </w:t>
    </w:r>
  </w:p>
  <w:p w14:paraId="6EC17BC6" w14:textId="590F2EF7" w:rsidR="007E539A" w:rsidRPr="00DA481E" w:rsidRDefault="007E539A" w:rsidP="007E539A">
    <w:pPr>
      <w:pStyle w:val="Heading1"/>
      <w:spacing w:line="360" w:lineRule="auto"/>
      <w:ind w:left="-90" w:firstLine="90"/>
      <w:rPr>
        <w:color w:val="000080"/>
        <w:sz w:val="16"/>
        <w:szCs w:val="16"/>
      </w:rPr>
    </w:pPr>
    <w:r>
      <w:rPr>
        <w:b w:val="0"/>
        <w:i/>
        <w:color w:val="0000CC"/>
      </w:rPr>
      <w:t>(</w:t>
    </w:r>
    <w:r w:rsidRPr="00DA481E">
      <w:rPr>
        <w:color w:val="000080"/>
        <w:sz w:val="16"/>
        <w:szCs w:val="16"/>
      </w:rPr>
      <w:t>Oregon Emerging Small Business, Certification #: 14623</w:t>
    </w:r>
    <w:r>
      <w:rPr>
        <w:color w:val="000080"/>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51219"/>
    <w:multiLevelType w:val="multilevel"/>
    <w:tmpl w:val="4AA2AC4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color w:val="auto"/>
        <w:sz w:val="20"/>
        <w:szCs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A2003F"/>
    <w:multiLevelType w:val="hybridMultilevel"/>
    <w:tmpl w:val="1FB6F432"/>
    <w:lvl w:ilvl="0" w:tplc="0409000B">
      <w:start w:val="1"/>
      <w:numFmt w:val="bullet"/>
      <w:lvlText w:val=""/>
      <w:lvlJc w:val="left"/>
      <w:pPr>
        <w:tabs>
          <w:tab w:val="num" w:pos="1440"/>
        </w:tabs>
        <w:ind w:left="1440" w:hanging="360"/>
      </w:pPr>
      <w:rPr>
        <w:rFonts w:ascii="Wingdings" w:hAnsi="Wingdings" w:hint="default"/>
      </w:rPr>
    </w:lvl>
    <w:lvl w:ilvl="1" w:tplc="541E91F4">
      <w:start w:val="1"/>
      <w:numFmt w:val="bullet"/>
      <w:lvlText w:val=""/>
      <w:lvlJc w:val="left"/>
      <w:pPr>
        <w:tabs>
          <w:tab w:val="num" w:pos="2160"/>
        </w:tabs>
        <w:ind w:left="2160" w:hanging="360"/>
      </w:pPr>
      <w:rPr>
        <w:rFonts w:ascii="Symbol" w:hAnsi="Symbol" w:hint="default"/>
        <w:sz w:val="20"/>
        <w:szCs w:val="20"/>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C294599"/>
    <w:multiLevelType w:val="hybridMultilevel"/>
    <w:tmpl w:val="A4BC57FE"/>
    <w:lvl w:ilvl="0" w:tplc="748EF8E4">
      <w:start w:val="1"/>
      <w:numFmt w:val="bullet"/>
      <w:lvlText w:val=""/>
      <w:lvlJc w:val="left"/>
      <w:pPr>
        <w:tabs>
          <w:tab w:val="num" w:pos="1080"/>
        </w:tabs>
        <w:ind w:left="720" w:firstLine="0"/>
      </w:pPr>
      <w:rPr>
        <w:rFonts w:ascii="Wingdings" w:hAnsi="Wingdings" w:hint="default"/>
        <w:color w:val="auto"/>
      </w:rPr>
    </w:lvl>
    <w:lvl w:ilvl="1" w:tplc="04090003" w:tentative="1">
      <w:start w:val="1"/>
      <w:numFmt w:val="bullet"/>
      <w:lvlText w:val="o"/>
      <w:lvlJc w:val="left"/>
      <w:pPr>
        <w:tabs>
          <w:tab w:val="num" w:pos="2165"/>
        </w:tabs>
        <w:ind w:left="2165" w:hanging="360"/>
      </w:pPr>
      <w:rPr>
        <w:rFonts w:ascii="Courier New" w:hAnsi="Courier New" w:cs="Courier New" w:hint="default"/>
      </w:rPr>
    </w:lvl>
    <w:lvl w:ilvl="2" w:tplc="04090005" w:tentative="1">
      <w:start w:val="1"/>
      <w:numFmt w:val="bullet"/>
      <w:lvlText w:val=""/>
      <w:lvlJc w:val="left"/>
      <w:pPr>
        <w:tabs>
          <w:tab w:val="num" w:pos="2885"/>
        </w:tabs>
        <w:ind w:left="2885" w:hanging="360"/>
      </w:pPr>
      <w:rPr>
        <w:rFonts w:ascii="Wingdings" w:hAnsi="Wingdings" w:hint="default"/>
      </w:rPr>
    </w:lvl>
    <w:lvl w:ilvl="3" w:tplc="04090001" w:tentative="1">
      <w:start w:val="1"/>
      <w:numFmt w:val="bullet"/>
      <w:lvlText w:val=""/>
      <w:lvlJc w:val="left"/>
      <w:pPr>
        <w:tabs>
          <w:tab w:val="num" w:pos="3605"/>
        </w:tabs>
        <w:ind w:left="3605" w:hanging="360"/>
      </w:pPr>
      <w:rPr>
        <w:rFonts w:ascii="Symbol" w:hAnsi="Symbol" w:hint="default"/>
      </w:rPr>
    </w:lvl>
    <w:lvl w:ilvl="4" w:tplc="04090003" w:tentative="1">
      <w:start w:val="1"/>
      <w:numFmt w:val="bullet"/>
      <w:lvlText w:val="o"/>
      <w:lvlJc w:val="left"/>
      <w:pPr>
        <w:tabs>
          <w:tab w:val="num" w:pos="4325"/>
        </w:tabs>
        <w:ind w:left="4325" w:hanging="360"/>
      </w:pPr>
      <w:rPr>
        <w:rFonts w:ascii="Courier New" w:hAnsi="Courier New" w:cs="Courier New" w:hint="default"/>
      </w:rPr>
    </w:lvl>
    <w:lvl w:ilvl="5" w:tplc="04090005" w:tentative="1">
      <w:start w:val="1"/>
      <w:numFmt w:val="bullet"/>
      <w:lvlText w:val=""/>
      <w:lvlJc w:val="left"/>
      <w:pPr>
        <w:tabs>
          <w:tab w:val="num" w:pos="5045"/>
        </w:tabs>
        <w:ind w:left="5045" w:hanging="360"/>
      </w:pPr>
      <w:rPr>
        <w:rFonts w:ascii="Wingdings" w:hAnsi="Wingdings" w:hint="default"/>
      </w:rPr>
    </w:lvl>
    <w:lvl w:ilvl="6" w:tplc="04090001" w:tentative="1">
      <w:start w:val="1"/>
      <w:numFmt w:val="bullet"/>
      <w:lvlText w:val=""/>
      <w:lvlJc w:val="left"/>
      <w:pPr>
        <w:tabs>
          <w:tab w:val="num" w:pos="5765"/>
        </w:tabs>
        <w:ind w:left="5765" w:hanging="360"/>
      </w:pPr>
      <w:rPr>
        <w:rFonts w:ascii="Symbol" w:hAnsi="Symbol" w:hint="default"/>
      </w:rPr>
    </w:lvl>
    <w:lvl w:ilvl="7" w:tplc="04090003" w:tentative="1">
      <w:start w:val="1"/>
      <w:numFmt w:val="bullet"/>
      <w:lvlText w:val="o"/>
      <w:lvlJc w:val="left"/>
      <w:pPr>
        <w:tabs>
          <w:tab w:val="num" w:pos="6485"/>
        </w:tabs>
        <w:ind w:left="6485" w:hanging="360"/>
      </w:pPr>
      <w:rPr>
        <w:rFonts w:ascii="Courier New" w:hAnsi="Courier New" w:cs="Courier New" w:hint="default"/>
      </w:rPr>
    </w:lvl>
    <w:lvl w:ilvl="8" w:tplc="04090005" w:tentative="1">
      <w:start w:val="1"/>
      <w:numFmt w:val="bullet"/>
      <w:lvlText w:val=""/>
      <w:lvlJc w:val="left"/>
      <w:pPr>
        <w:tabs>
          <w:tab w:val="num" w:pos="7205"/>
        </w:tabs>
        <w:ind w:left="7205" w:hanging="360"/>
      </w:pPr>
      <w:rPr>
        <w:rFonts w:ascii="Wingdings" w:hAnsi="Wingdings" w:hint="default"/>
      </w:rPr>
    </w:lvl>
  </w:abstractNum>
  <w:abstractNum w:abstractNumId="3" w15:restartNumberingAfterBreak="0">
    <w:nsid w:val="0FE4432B"/>
    <w:multiLevelType w:val="hybridMultilevel"/>
    <w:tmpl w:val="FC7496C2"/>
    <w:lvl w:ilvl="0" w:tplc="9E5A629A">
      <w:start w:val="1"/>
      <w:numFmt w:val="bullet"/>
      <w:lvlText w:val=""/>
      <w:lvlJc w:val="left"/>
      <w:pPr>
        <w:tabs>
          <w:tab w:val="num" w:pos="1085"/>
        </w:tabs>
        <w:ind w:left="869" w:hanging="144"/>
      </w:pPr>
      <w:rPr>
        <w:rFonts w:ascii="Wingdings" w:hAnsi="Wingdings" w:hint="default"/>
      </w:rPr>
    </w:lvl>
    <w:lvl w:ilvl="1" w:tplc="0D6C3B7E">
      <w:start w:val="1"/>
      <w:numFmt w:val="bullet"/>
      <w:lvlText w:val=""/>
      <w:lvlJc w:val="left"/>
      <w:pPr>
        <w:tabs>
          <w:tab w:val="num" w:pos="1080"/>
        </w:tabs>
        <w:ind w:left="1224" w:hanging="504"/>
      </w:pPr>
      <w:rPr>
        <w:rFonts w:ascii="Wingdings" w:hAnsi="Wingdings" w:hint="default"/>
        <w:color w:val="auto"/>
      </w:rPr>
    </w:lvl>
    <w:lvl w:ilvl="2" w:tplc="E11A3406">
      <w:start w:val="1"/>
      <w:numFmt w:val="bullet"/>
      <w:lvlText w:val=""/>
      <w:lvlJc w:val="left"/>
      <w:pPr>
        <w:tabs>
          <w:tab w:val="num" w:pos="1080"/>
        </w:tabs>
        <w:ind w:left="1224" w:hanging="504"/>
      </w:pPr>
      <w:rPr>
        <w:rFonts w:ascii="Wingdings" w:hAnsi="Wingdings" w:hint="default"/>
        <w:color w:val="auto"/>
      </w:rPr>
    </w:lvl>
    <w:lvl w:ilvl="3" w:tplc="04090001" w:tentative="1">
      <w:start w:val="1"/>
      <w:numFmt w:val="bullet"/>
      <w:lvlText w:val=""/>
      <w:lvlJc w:val="left"/>
      <w:pPr>
        <w:tabs>
          <w:tab w:val="num" w:pos="3605"/>
        </w:tabs>
        <w:ind w:left="3605" w:hanging="360"/>
      </w:pPr>
      <w:rPr>
        <w:rFonts w:ascii="Symbol" w:hAnsi="Symbol" w:hint="default"/>
      </w:rPr>
    </w:lvl>
    <w:lvl w:ilvl="4" w:tplc="04090003" w:tentative="1">
      <w:start w:val="1"/>
      <w:numFmt w:val="bullet"/>
      <w:lvlText w:val="o"/>
      <w:lvlJc w:val="left"/>
      <w:pPr>
        <w:tabs>
          <w:tab w:val="num" w:pos="4325"/>
        </w:tabs>
        <w:ind w:left="4325" w:hanging="360"/>
      </w:pPr>
      <w:rPr>
        <w:rFonts w:ascii="Courier New" w:hAnsi="Courier New" w:cs="Courier New" w:hint="default"/>
      </w:rPr>
    </w:lvl>
    <w:lvl w:ilvl="5" w:tplc="04090005" w:tentative="1">
      <w:start w:val="1"/>
      <w:numFmt w:val="bullet"/>
      <w:lvlText w:val=""/>
      <w:lvlJc w:val="left"/>
      <w:pPr>
        <w:tabs>
          <w:tab w:val="num" w:pos="5045"/>
        </w:tabs>
        <w:ind w:left="5045" w:hanging="360"/>
      </w:pPr>
      <w:rPr>
        <w:rFonts w:ascii="Wingdings" w:hAnsi="Wingdings" w:hint="default"/>
      </w:rPr>
    </w:lvl>
    <w:lvl w:ilvl="6" w:tplc="04090001" w:tentative="1">
      <w:start w:val="1"/>
      <w:numFmt w:val="bullet"/>
      <w:lvlText w:val=""/>
      <w:lvlJc w:val="left"/>
      <w:pPr>
        <w:tabs>
          <w:tab w:val="num" w:pos="5765"/>
        </w:tabs>
        <w:ind w:left="5765" w:hanging="360"/>
      </w:pPr>
      <w:rPr>
        <w:rFonts w:ascii="Symbol" w:hAnsi="Symbol" w:hint="default"/>
      </w:rPr>
    </w:lvl>
    <w:lvl w:ilvl="7" w:tplc="04090003" w:tentative="1">
      <w:start w:val="1"/>
      <w:numFmt w:val="bullet"/>
      <w:lvlText w:val="o"/>
      <w:lvlJc w:val="left"/>
      <w:pPr>
        <w:tabs>
          <w:tab w:val="num" w:pos="6485"/>
        </w:tabs>
        <w:ind w:left="6485" w:hanging="360"/>
      </w:pPr>
      <w:rPr>
        <w:rFonts w:ascii="Courier New" w:hAnsi="Courier New" w:cs="Courier New" w:hint="default"/>
      </w:rPr>
    </w:lvl>
    <w:lvl w:ilvl="8" w:tplc="04090005" w:tentative="1">
      <w:start w:val="1"/>
      <w:numFmt w:val="bullet"/>
      <w:lvlText w:val=""/>
      <w:lvlJc w:val="left"/>
      <w:pPr>
        <w:tabs>
          <w:tab w:val="num" w:pos="7205"/>
        </w:tabs>
        <w:ind w:left="7205" w:hanging="360"/>
      </w:pPr>
      <w:rPr>
        <w:rFonts w:ascii="Wingdings" w:hAnsi="Wingdings" w:hint="default"/>
      </w:rPr>
    </w:lvl>
  </w:abstractNum>
  <w:abstractNum w:abstractNumId="4" w15:restartNumberingAfterBreak="0">
    <w:nsid w:val="107E551B"/>
    <w:multiLevelType w:val="hybridMultilevel"/>
    <w:tmpl w:val="7FDEF84C"/>
    <w:lvl w:ilvl="0" w:tplc="5ECAF85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7A68A6"/>
    <w:multiLevelType w:val="hybridMultilevel"/>
    <w:tmpl w:val="FCEEED66"/>
    <w:lvl w:ilvl="0" w:tplc="5DD2D620">
      <w:start w:val="1"/>
      <w:numFmt w:val="bullet"/>
      <w:lvlText w:val=""/>
      <w:lvlJc w:val="left"/>
      <w:pPr>
        <w:tabs>
          <w:tab w:val="num" w:pos="360"/>
        </w:tabs>
        <w:ind w:left="360" w:hanging="360"/>
      </w:pPr>
      <w:rPr>
        <w:rFonts w:ascii="Wingdings" w:hAnsi="Wingdings" w:hint="default"/>
        <w:color w:val="auto"/>
        <w:sz w:val="20"/>
        <w:szCs w:val="20"/>
      </w:rPr>
    </w:lvl>
    <w:lvl w:ilvl="1" w:tplc="E53E387E">
      <w:start w:val="1"/>
      <w:numFmt w:val="bullet"/>
      <w:lvlText w:val=""/>
      <w:lvlJc w:val="left"/>
      <w:pPr>
        <w:tabs>
          <w:tab w:val="num" w:pos="1440"/>
        </w:tabs>
        <w:ind w:left="1224" w:hanging="144"/>
      </w:pPr>
      <w:rPr>
        <w:rFonts w:ascii="Wingdings" w:hAnsi="Wingdings" w:hint="default"/>
        <w:color w:val="auto"/>
        <w:sz w:val="20"/>
        <w:szCs w:val="20"/>
      </w:rPr>
    </w:lvl>
    <w:lvl w:ilvl="2" w:tplc="97840820">
      <w:start w:val="1"/>
      <w:numFmt w:val="bullet"/>
      <w:lvlText w:val=""/>
      <w:lvlJc w:val="left"/>
      <w:pPr>
        <w:tabs>
          <w:tab w:val="num" w:pos="2160"/>
        </w:tabs>
        <w:ind w:left="2160" w:hanging="360"/>
      </w:pPr>
      <w:rPr>
        <w:rFonts w:ascii="Symbol" w:hAnsi="Symbol" w:hint="default"/>
        <w:color w:val="auto"/>
        <w:sz w:val="18"/>
        <w:szCs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6A6E84"/>
    <w:multiLevelType w:val="hybridMultilevel"/>
    <w:tmpl w:val="357AE44E"/>
    <w:lvl w:ilvl="0" w:tplc="5DD2D620">
      <w:start w:val="1"/>
      <w:numFmt w:val="bullet"/>
      <w:lvlText w:val=""/>
      <w:lvlJc w:val="left"/>
      <w:pPr>
        <w:tabs>
          <w:tab w:val="num" w:pos="720"/>
        </w:tabs>
        <w:ind w:left="720" w:hanging="360"/>
      </w:pPr>
      <w:rPr>
        <w:rFonts w:ascii="Wingdings" w:hAnsi="Wingdings" w:hint="default"/>
        <w:color w:val="auto"/>
        <w:sz w:val="20"/>
        <w:szCs w:val="20"/>
      </w:rPr>
    </w:lvl>
    <w:lvl w:ilvl="1" w:tplc="4E0C8FDC" w:tentative="1">
      <w:start w:val="1"/>
      <w:numFmt w:val="bullet"/>
      <w:lvlText w:val=""/>
      <w:lvlJc w:val="left"/>
      <w:pPr>
        <w:tabs>
          <w:tab w:val="num" w:pos="1440"/>
        </w:tabs>
        <w:ind w:left="1440" w:hanging="360"/>
      </w:pPr>
      <w:rPr>
        <w:rFonts w:ascii="Wingdings" w:hAnsi="Wingdings" w:hint="default"/>
      </w:rPr>
    </w:lvl>
    <w:lvl w:ilvl="2" w:tplc="6A104906" w:tentative="1">
      <w:start w:val="1"/>
      <w:numFmt w:val="bullet"/>
      <w:lvlText w:val=""/>
      <w:lvlJc w:val="left"/>
      <w:pPr>
        <w:tabs>
          <w:tab w:val="num" w:pos="2160"/>
        </w:tabs>
        <w:ind w:left="2160" w:hanging="360"/>
      </w:pPr>
      <w:rPr>
        <w:rFonts w:ascii="Wingdings" w:hAnsi="Wingdings" w:hint="default"/>
      </w:rPr>
    </w:lvl>
    <w:lvl w:ilvl="3" w:tplc="F2D0A0F0" w:tentative="1">
      <w:start w:val="1"/>
      <w:numFmt w:val="bullet"/>
      <w:lvlText w:val=""/>
      <w:lvlJc w:val="left"/>
      <w:pPr>
        <w:tabs>
          <w:tab w:val="num" w:pos="2880"/>
        </w:tabs>
        <w:ind w:left="2880" w:hanging="360"/>
      </w:pPr>
      <w:rPr>
        <w:rFonts w:ascii="Wingdings" w:hAnsi="Wingdings" w:hint="default"/>
      </w:rPr>
    </w:lvl>
    <w:lvl w:ilvl="4" w:tplc="838E76CA" w:tentative="1">
      <w:start w:val="1"/>
      <w:numFmt w:val="bullet"/>
      <w:lvlText w:val=""/>
      <w:lvlJc w:val="left"/>
      <w:pPr>
        <w:tabs>
          <w:tab w:val="num" w:pos="3600"/>
        </w:tabs>
        <w:ind w:left="3600" w:hanging="360"/>
      </w:pPr>
      <w:rPr>
        <w:rFonts w:ascii="Wingdings" w:hAnsi="Wingdings" w:hint="default"/>
      </w:rPr>
    </w:lvl>
    <w:lvl w:ilvl="5" w:tplc="8AC641DA" w:tentative="1">
      <w:start w:val="1"/>
      <w:numFmt w:val="bullet"/>
      <w:lvlText w:val=""/>
      <w:lvlJc w:val="left"/>
      <w:pPr>
        <w:tabs>
          <w:tab w:val="num" w:pos="4320"/>
        </w:tabs>
        <w:ind w:left="4320" w:hanging="360"/>
      </w:pPr>
      <w:rPr>
        <w:rFonts w:ascii="Wingdings" w:hAnsi="Wingdings" w:hint="default"/>
      </w:rPr>
    </w:lvl>
    <w:lvl w:ilvl="6" w:tplc="B1849A6E" w:tentative="1">
      <w:start w:val="1"/>
      <w:numFmt w:val="bullet"/>
      <w:lvlText w:val=""/>
      <w:lvlJc w:val="left"/>
      <w:pPr>
        <w:tabs>
          <w:tab w:val="num" w:pos="5040"/>
        </w:tabs>
        <w:ind w:left="5040" w:hanging="360"/>
      </w:pPr>
      <w:rPr>
        <w:rFonts w:ascii="Wingdings" w:hAnsi="Wingdings" w:hint="default"/>
      </w:rPr>
    </w:lvl>
    <w:lvl w:ilvl="7" w:tplc="D9E83BDE" w:tentative="1">
      <w:start w:val="1"/>
      <w:numFmt w:val="bullet"/>
      <w:lvlText w:val=""/>
      <w:lvlJc w:val="left"/>
      <w:pPr>
        <w:tabs>
          <w:tab w:val="num" w:pos="5760"/>
        </w:tabs>
        <w:ind w:left="5760" w:hanging="360"/>
      </w:pPr>
      <w:rPr>
        <w:rFonts w:ascii="Wingdings" w:hAnsi="Wingdings" w:hint="default"/>
      </w:rPr>
    </w:lvl>
    <w:lvl w:ilvl="8" w:tplc="2BEEBF1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510287"/>
    <w:multiLevelType w:val="multilevel"/>
    <w:tmpl w:val="55700D3A"/>
    <w:lvl w:ilvl="0">
      <w:start w:val="1"/>
      <w:numFmt w:val="bullet"/>
      <w:lvlText w:val=""/>
      <w:lvlJc w:val="left"/>
      <w:pPr>
        <w:tabs>
          <w:tab w:val="num" w:pos="360"/>
        </w:tabs>
        <w:ind w:left="72" w:hanging="72"/>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6031A4"/>
    <w:multiLevelType w:val="hybridMultilevel"/>
    <w:tmpl w:val="9CAE4D06"/>
    <w:lvl w:ilvl="0" w:tplc="9E5A629A">
      <w:start w:val="1"/>
      <w:numFmt w:val="bullet"/>
      <w:lvlText w:val=""/>
      <w:lvlJc w:val="left"/>
      <w:pPr>
        <w:tabs>
          <w:tab w:val="num" w:pos="1085"/>
        </w:tabs>
        <w:ind w:left="869" w:hanging="144"/>
      </w:pPr>
      <w:rPr>
        <w:rFonts w:ascii="Wingdings" w:hAnsi="Wingdings" w:hint="default"/>
      </w:rPr>
    </w:lvl>
    <w:lvl w:ilvl="1" w:tplc="35BE1BD4">
      <w:start w:val="1"/>
      <w:numFmt w:val="bullet"/>
      <w:lvlText w:val=""/>
      <w:lvlJc w:val="left"/>
      <w:pPr>
        <w:tabs>
          <w:tab w:val="num" w:pos="1080"/>
        </w:tabs>
        <w:ind w:left="1224" w:hanging="504"/>
      </w:pPr>
      <w:rPr>
        <w:rFonts w:ascii="Wingdings" w:hAnsi="Wingdings" w:hint="default"/>
      </w:rPr>
    </w:lvl>
    <w:lvl w:ilvl="2" w:tplc="1D42F5E0">
      <w:start w:val="1"/>
      <w:numFmt w:val="bullet"/>
      <w:lvlText w:val=""/>
      <w:lvlJc w:val="left"/>
      <w:pPr>
        <w:tabs>
          <w:tab w:val="num" w:pos="1080"/>
        </w:tabs>
        <w:ind w:left="720" w:firstLine="0"/>
      </w:pPr>
      <w:rPr>
        <w:rFonts w:ascii="Wingdings" w:hAnsi="Wingdings" w:hint="default"/>
        <w:color w:val="auto"/>
      </w:rPr>
    </w:lvl>
    <w:lvl w:ilvl="3" w:tplc="04090001" w:tentative="1">
      <w:start w:val="1"/>
      <w:numFmt w:val="bullet"/>
      <w:lvlText w:val=""/>
      <w:lvlJc w:val="left"/>
      <w:pPr>
        <w:tabs>
          <w:tab w:val="num" w:pos="3605"/>
        </w:tabs>
        <w:ind w:left="3605" w:hanging="360"/>
      </w:pPr>
      <w:rPr>
        <w:rFonts w:ascii="Symbol" w:hAnsi="Symbol" w:hint="default"/>
      </w:rPr>
    </w:lvl>
    <w:lvl w:ilvl="4" w:tplc="04090003" w:tentative="1">
      <w:start w:val="1"/>
      <w:numFmt w:val="bullet"/>
      <w:lvlText w:val="o"/>
      <w:lvlJc w:val="left"/>
      <w:pPr>
        <w:tabs>
          <w:tab w:val="num" w:pos="4325"/>
        </w:tabs>
        <w:ind w:left="4325" w:hanging="360"/>
      </w:pPr>
      <w:rPr>
        <w:rFonts w:ascii="Courier New" w:hAnsi="Courier New" w:cs="Courier New" w:hint="default"/>
      </w:rPr>
    </w:lvl>
    <w:lvl w:ilvl="5" w:tplc="04090005" w:tentative="1">
      <w:start w:val="1"/>
      <w:numFmt w:val="bullet"/>
      <w:lvlText w:val=""/>
      <w:lvlJc w:val="left"/>
      <w:pPr>
        <w:tabs>
          <w:tab w:val="num" w:pos="5045"/>
        </w:tabs>
        <w:ind w:left="5045" w:hanging="360"/>
      </w:pPr>
      <w:rPr>
        <w:rFonts w:ascii="Wingdings" w:hAnsi="Wingdings" w:hint="default"/>
      </w:rPr>
    </w:lvl>
    <w:lvl w:ilvl="6" w:tplc="04090001" w:tentative="1">
      <w:start w:val="1"/>
      <w:numFmt w:val="bullet"/>
      <w:lvlText w:val=""/>
      <w:lvlJc w:val="left"/>
      <w:pPr>
        <w:tabs>
          <w:tab w:val="num" w:pos="5765"/>
        </w:tabs>
        <w:ind w:left="5765" w:hanging="360"/>
      </w:pPr>
      <w:rPr>
        <w:rFonts w:ascii="Symbol" w:hAnsi="Symbol" w:hint="default"/>
      </w:rPr>
    </w:lvl>
    <w:lvl w:ilvl="7" w:tplc="04090003" w:tentative="1">
      <w:start w:val="1"/>
      <w:numFmt w:val="bullet"/>
      <w:lvlText w:val="o"/>
      <w:lvlJc w:val="left"/>
      <w:pPr>
        <w:tabs>
          <w:tab w:val="num" w:pos="6485"/>
        </w:tabs>
        <w:ind w:left="6485" w:hanging="360"/>
      </w:pPr>
      <w:rPr>
        <w:rFonts w:ascii="Courier New" w:hAnsi="Courier New" w:cs="Courier New" w:hint="default"/>
      </w:rPr>
    </w:lvl>
    <w:lvl w:ilvl="8" w:tplc="04090005" w:tentative="1">
      <w:start w:val="1"/>
      <w:numFmt w:val="bullet"/>
      <w:lvlText w:val=""/>
      <w:lvlJc w:val="left"/>
      <w:pPr>
        <w:tabs>
          <w:tab w:val="num" w:pos="7205"/>
        </w:tabs>
        <w:ind w:left="7205" w:hanging="360"/>
      </w:pPr>
      <w:rPr>
        <w:rFonts w:ascii="Wingdings" w:hAnsi="Wingdings" w:hint="default"/>
      </w:rPr>
    </w:lvl>
  </w:abstractNum>
  <w:abstractNum w:abstractNumId="9" w15:restartNumberingAfterBreak="0">
    <w:nsid w:val="260D0400"/>
    <w:multiLevelType w:val="hybridMultilevel"/>
    <w:tmpl w:val="61D49B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85F0591"/>
    <w:multiLevelType w:val="hybridMultilevel"/>
    <w:tmpl w:val="3F145B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0663CD"/>
    <w:multiLevelType w:val="hybridMultilevel"/>
    <w:tmpl w:val="738ADC8E"/>
    <w:lvl w:ilvl="0" w:tplc="0409000B">
      <w:start w:val="1"/>
      <w:numFmt w:val="bullet"/>
      <w:lvlText w:val=""/>
      <w:lvlJc w:val="left"/>
      <w:pPr>
        <w:tabs>
          <w:tab w:val="num" w:pos="720"/>
        </w:tabs>
        <w:ind w:left="720" w:hanging="360"/>
      </w:pPr>
      <w:rPr>
        <w:rFonts w:ascii="Wingdings" w:hAnsi="Wingdings" w:hint="default"/>
      </w:rPr>
    </w:lvl>
    <w:lvl w:ilvl="1" w:tplc="5DD2D620">
      <w:start w:val="1"/>
      <w:numFmt w:val="bullet"/>
      <w:lvlText w:val=""/>
      <w:lvlJc w:val="left"/>
      <w:pPr>
        <w:tabs>
          <w:tab w:val="num" w:pos="1440"/>
        </w:tabs>
        <w:ind w:left="1440" w:hanging="360"/>
      </w:pPr>
      <w:rPr>
        <w:rFonts w:ascii="Wingdings" w:hAnsi="Wingdings"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2C0BE2"/>
    <w:multiLevelType w:val="hybridMultilevel"/>
    <w:tmpl w:val="F5D0E450"/>
    <w:lvl w:ilvl="0" w:tplc="5DD2D620">
      <w:start w:val="1"/>
      <w:numFmt w:val="bullet"/>
      <w:lvlText w:val=""/>
      <w:lvlJc w:val="left"/>
      <w:pPr>
        <w:tabs>
          <w:tab w:val="num" w:pos="720"/>
        </w:tabs>
        <w:ind w:left="720" w:hanging="360"/>
      </w:pPr>
      <w:rPr>
        <w:rFonts w:ascii="Wingdings" w:hAnsi="Wingdings"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67732C"/>
    <w:multiLevelType w:val="hybridMultilevel"/>
    <w:tmpl w:val="A7668DC2"/>
    <w:lvl w:ilvl="0" w:tplc="9E5A629A">
      <w:start w:val="1"/>
      <w:numFmt w:val="bullet"/>
      <w:lvlText w:val=""/>
      <w:lvlJc w:val="left"/>
      <w:pPr>
        <w:tabs>
          <w:tab w:val="num" w:pos="1080"/>
        </w:tabs>
        <w:ind w:left="864" w:hanging="144"/>
      </w:pPr>
      <w:rPr>
        <w:rFonts w:ascii="Wingdings" w:hAnsi="Wingdings" w:hint="default"/>
      </w:rPr>
    </w:lvl>
    <w:lvl w:ilvl="1" w:tplc="35BE1BD4">
      <w:start w:val="1"/>
      <w:numFmt w:val="bullet"/>
      <w:lvlText w:val=""/>
      <w:lvlJc w:val="left"/>
      <w:pPr>
        <w:tabs>
          <w:tab w:val="num" w:pos="1075"/>
        </w:tabs>
        <w:ind w:left="1219" w:hanging="504"/>
      </w:pPr>
      <w:rPr>
        <w:rFonts w:ascii="Wingdings" w:hAnsi="Wingdings" w:hint="default"/>
      </w:rPr>
    </w:lvl>
    <w:lvl w:ilvl="2" w:tplc="1D42F5E0">
      <w:start w:val="1"/>
      <w:numFmt w:val="bullet"/>
      <w:lvlText w:val=""/>
      <w:lvlJc w:val="left"/>
      <w:pPr>
        <w:tabs>
          <w:tab w:val="num" w:pos="1075"/>
        </w:tabs>
        <w:ind w:left="715" w:firstLine="0"/>
      </w:pPr>
      <w:rPr>
        <w:rFonts w:ascii="Wingdings" w:hAnsi="Wingdings" w:hint="default"/>
        <w:color w:val="auto"/>
      </w:rPr>
    </w:lvl>
    <w:lvl w:ilvl="3" w:tplc="04090001">
      <w:start w:val="1"/>
      <w:numFmt w:val="bullet"/>
      <w:lvlText w:val=""/>
      <w:lvlJc w:val="left"/>
      <w:pPr>
        <w:tabs>
          <w:tab w:val="num" w:pos="3600"/>
        </w:tabs>
        <w:ind w:left="3600" w:hanging="360"/>
      </w:pPr>
      <w:rPr>
        <w:rFonts w:ascii="Symbol" w:hAnsi="Symbol" w:hint="default"/>
      </w:rPr>
    </w:lvl>
    <w:lvl w:ilvl="4" w:tplc="0409000B">
      <w:start w:val="1"/>
      <w:numFmt w:val="bullet"/>
      <w:lvlText w:val=""/>
      <w:lvlJc w:val="left"/>
      <w:pPr>
        <w:tabs>
          <w:tab w:val="num" w:pos="4320"/>
        </w:tabs>
        <w:ind w:left="4320" w:hanging="360"/>
      </w:pPr>
      <w:rPr>
        <w:rFonts w:ascii="Wingdings" w:hAnsi="Wingdings" w:hint="default"/>
      </w:rPr>
    </w:lvl>
    <w:lvl w:ilvl="5" w:tplc="541E91F4">
      <w:start w:val="1"/>
      <w:numFmt w:val="bullet"/>
      <w:lvlText w:val=""/>
      <w:lvlJc w:val="left"/>
      <w:pPr>
        <w:tabs>
          <w:tab w:val="num" w:pos="5040"/>
        </w:tabs>
        <w:ind w:left="5040" w:hanging="360"/>
      </w:pPr>
      <w:rPr>
        <w:rFonts w:ascii="Symbol" w:hAnsi="Symbol" w:hint="default"/>
        <w:sz w:val="20"/>
        <w:szCs w:val="20"/>
      </w:rPr>
    </w:lvl>
    <w:lvl w:ilvl="6" w:tplc="0409000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2E7B5FBF"/>
    <w:multiLevelType w:val="multilevel"/>
    <w:tmpl w:val="ABAA300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B75718"/>
    <w:multiLevelType w:val="multilevel"/>
    <w:tmpl w:val="3042C1AA"/>
    <w:lvl w:ilvl="0">
      <w:start w:val="1"/>
      <w:numFmt w:val="bullet"/>
      <w:lvlText w:val=""/>
      <w:lvlJc w:val="left"/>
      <w:pPr>
        <w:tabs>
          <w:tab w:val="num" w:pos="1085"/>
        </w:tabs>
        <w:ind w:left="869" w:hanging="144"/>
      </w:pPr>
      <w:rPr>
        <w:rFonts w:ascii="Wingdings" w:hAnsi="Wingdings" w:hint="default"/>
      </w:rPr>
    </w:lvl>
    <w:lvl w:ilvl="1">
      <w:start w:val="1"/>
      <w:numFmt w:val="bullet"/>
      <w:lvlText w:val=""/>
      <w:lvlJc w:val="left"/>
      <w:pPr>
        <w:tabs>
          <w:tab w:val="num" w:pos="1080"/>
        </w:tabs>
        <w:ind w:left="1224" w:hanging="504"/>
      </w:pPr>
      <w:rPr>
        <w:rFonts w:ascii="Wingdings" w:hAnsi="Wingdings" w:hint="default"/>
      </w:rPr>
    </w:lvl>
    <w:lvl w:ilvl="2">
      <w:start w:val="1"/>
      <w:numFmt w:val="bullet"/>
      <w:lvlText w:val=""/>
      <w:lvlJc w:val="left"/>
      <w:pPr>
        <w:tabs>
          <w:tab w:val="num" w:pos="1080"/>
        </w:tabs>
        <w:ind w:left="720" w:firstLine="0"/>
      </w:pPr>
      <w:rPr>
        <w:rFonts w:ascii="Wingdings" w:hAnsi="Wingdings" w:hint="default"/>
        <w:color w:val="auto"/>
      </w:rPr>
    </w:lvl>
    <w:lvl w:ilvl="3">
      <w:start w:val="1"/>
      <w:numFmt w:val="bullet"/>
      <w:lvlText w:val=""/>
      <w:lvlJc w:val="left"/>
      <w:pPr>
        <w:tabs>
          <w:tab w:val="num" w:pos="3605"/>
        </w:tabs>
        <w:ind w:left="3605" w:hanging="360"/>
      </w:pPr>
      <w:rPr>
        <w:rFonts w:ascii="Symbol" w:hAnsi="Symbol" w:hint="default"/>
      </w:rPr>
    </w:lvl>
    <w:lvl w:ilvl="4">
      <w:start w:val="1"/>
      <w:numFmt w:val="bullet"/>
      <w:lvlText w:val="o"/>
      <w:lvlJc w:val="left"/>
      <w:pPr>
        <w:tabs>
          <w:tab w:val="num" w:pos="4325"/>
        </w:tabs>
        <w:ind w:left="4325" w:hanging="360"/>
      </w:pPr>
      <w:rPr>
        <w:rFonts w:ascii="Courier New" w:hAnsi="Courier New" w:cs="Courier New" w:hint="default"/>
      </w:rPr>
    </w:lvl>
    <w:lvl w:ilvl="5">
      <w:start w:val="1"/>
      <w:numFmt w:val="bullet"/>
      <w:lvlText w:val=""/>
      <w:lvlJc w:val="left"/>
      <w:pPr>
        <w:tabs>
          <w:tab w:val="num" w:pos="5045"/>
        </w:tabs>
        <w:ind w:left="5045" w:hanging="360"/>
      </w:pPr>
      <w:rPr>
        <w:rFonts w:ascii="Wingdings" w:hAnsi="Wingdings" w:hint="default"/>
      </w:rPr>
    </w:lvl>
    <w:lvl w:ilvl="6">
      <w:start w:val="1"/>
      <w:numFmt w:val="bullet"/>
      <w:lvlText w:val=""/>
      <w:lvlJc w:val="left"/>
      <w:pPr>
        <w:tabs>
          <w:tab w:val="num" w:pos="5765"/>
        </w:tabs>
        <w:ind w:left="5765" w:hanging="360"/>
      </w:pPr>
      <w:rPr>
        <w:rFonts w:ascii="Symbol" w:hAnsi="Symbol" w:hint="default"/>
      </w:rPr>
    </w:lvl>
    <w:lvl w:ilvl="7">
      <w:start w:val="1"/>
      <w:numFmt w:val="bullet"/>
      <w:lvlText w:val="o"/>
      <w:lvlJc w:val="left"/>
      <w:pPr>
        <w:tabs>
          <w:tab w:val="num" w:pos="6485"/>
        </w:tabs>
        <w:ind w:left="6485" w:hanging="360"/>
      </w:pPr>
      <w:rPr>
        <w:rFonts w:ascii="Courier New" w:hAnsi="Courier New" w:cs="Courier New" w:hint="default"/>
      </w:rPr>
    </w:lvl>
    <w:lvl w:ilvl="8">
      <w:start w:val="1"/>
      <w:numFmt w:val="bullet"/>
      <w:lvlText w:val=""/>
      <w:lvlJc w:val="left"/>
      <w:pPr>
        <w:tabs>
          <w:tab w:val="num" w:pos="7205"/>
        </w:tabs>
        <w:ind w:left="7205" w:hanging="360"/>
      </w:pPr>
      <w:rPr>
        <w:rFonts w:ascii="Wingdings" w:hAnsi="Wingdings" w:hint="default"/>
      </w:rPr>
    </w:lvl>
  </w:abstractNum>
  <w:abstractNum w:abstractNumId="16" w15:restartNumberingAfterBreak="0">
    <w:nsid w:val="45B61794"/>
    <w:multiLevelType w:val="multilevel"/>
    <w:tmpl w:val="7FDEF84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CC0F3A"/>
    <w:multiLevelType w:val="hybridMultilevel"/>
    <w:tmpl w:val="B2749CA2"/>
    <w:lvl w:ilvl="0" w:tplc="5DD2D620">
      <w:start w:val="1"/>
      <w:numFmt w:val="bullet"/>
      <w:lvlText w:val=""/>
      <w:lvlJc w:val="left"/>
      <w:pPr>
        <w:tabs>
          <w:tab w:val="num" w:pos="720"/>
        </w:tabs>
        <w:ind w:left="720" w:hanging="360"/>
      </w:pPr>
      <w:rPr>
        <w:rFonts w:ascii="Wingdings" w:hAnsi="Wingdings" w:hint="default"/>
        <w:color w:val="auto"/>
        <w:sz w:val="20"/>
        <w:szCs w:val="20"/>
      </w:rPr>
    </w:lvl>
    <w:lvl w:ilvl="1" w:tplc="A4EC75C4" w:tentative="1">
      <w:start w:val="1"/>
      <w:numFmt w:val="bullet"/>
      <w:lvlText w:val=""/>
      <w:lvlJc w:val="left"/>
      <w:pPr>
        <w:tabs>
          <w:tab w:val="num" w:pos="1440"/>
        </w:tabs>
        <w:ind w:left="1440" w:hanging="360"/>
      </w:pPr>
      <w:rPr>
        <w:rFonts w:ascii="Wingdings" w:hAnsi="Wingdings" w:hint="default"/>
      </w:rPr>
    </w:lvl>
    <w:lvl w:ilvl="2" w:tplc="481CEB7E" w:tentative="1">
      <w:start w:val="1"/>
      <w:numFmt w:val="bullet"/>
      <w:lvlText w:val=""/>
      <w:lvlJc w:val="left"/>
      <w:pPr>
        <w:tabs>
          <w:tab w:val="num" w:pos="2160"/>
        </w:tabs>
        <w:ind w:left="2160" w:hanging="360"/>
      </w:pPr>
      <w:rPr>
        <w:rFonts w:ascii="Wingdings" w:hAnsi="Wingdings" w:hint="default"/>
      </w:rPr>
    </w:lvl>
    <w:lvl w:ilvl="3" w:tplc="E74E4D20" w:tentative="1">
      <w:start w:val="1"/>
      <w:numFmt w:val="bullet"/>
      <w:lvlText w:val=""/>
      <w:lvlJc w:val="left"/>
      <w:pPr>
        <w:tabs>
          <w:tab w:val="num" w:pos="2880"/>
        </w:tabs>
        <w:ind w:left="2880" w:hanging="360"/>
      </w:pPr>
      <w:rPr>
        <w:rFonts w:ascii="Wingdings" w:hAnsi="Wingdings" w:hint="default"/>
      </w:rPr>
    </w:lvl>
    <w:lvl w:ilvl="4" w:tplc="404AE0A2" w:tentative="1">
      <w:start w:val="1"/>
      <w:numFmt w:val="bullet"/>
      <w:lvlText w:val=""/>
      <w:lvlJc w:val="left"/>
      <w:pPr>
        <w:tabs>
          <w:tab w:val="num" w:pos="3600"/>
        </w:tabs>
        <w:ind w:left="3600" w:hanging="360"/>
      </w:pPr>
      <w:rPr>
        <w:rFonts w:ascii="Wingdings" w:hAnsi="Wingdings" w:hint="default"/>
      </w:rPr>
    </w:lvl>
    <w:lvl w:ilvl="5" w:tplc="27461E84" w:tentative="1">
      <w:start w:val="1"/>
      <w:numFmt w:val="bullet"/>
      <w:lvlText w:val=""/>
      <w:lvlJc w:val="left"/>
      <w:pPr>
        <w:tabs>
          <w:tab w:val="num" w:pos="4320"/>
        </w:tabs>
        <w:ind w:left="4320" w:hanging="360"/>
      </w:pPr>
      <w:rPr>
        <w:rFonts w:ascii="Wingdings" w:hAnsi="Wingdings" w:hint="default"/>
      </w:rPr>
    </w:lvl>
    <w:lvl w:ilvl="6" w:tplc="33188A3A" w:tentative="1">
      <w:start w:val="1"/>
      <w:numFmt w:val="bullet"/>
      <w:lvlText w:val=""/>
      <w:lvlJc w:val="left"/>
      <w:pPr>
        <w:tabs>
          <w:tab w:val="num" w:pos="5040"/>
        </w:tabs>
        <w:ind w:left="5040" w:hanging="360"/>
      </w:pPr>
      <w:rPr>
        <w:rFonts w:ascii="Wingdings" w:hAnsi="Wingdings" w:hint="default"/>
      </w:rPr>
    </w:lvl>
    <w:lvl w:ilvl="7" w:tplc="4F501100" w:tentative="1">
      <w:start w:val="1"/>
      <w:numFmt w:val="bullet"/>
      <w:lvlText w:val=""/>
      <w:lvlJc w:val="left"/>
      <w:pPr>
        <w:tabs>
          <w:tab w:val="num" w:pos="5760"/>
        </w:tabs>
        <w:ind w:left="5760" w:hanging="360"/>
      </w:pPr>
      <w:rPr>
        <w:rFonts w:ascii="Wingdings" w:hAnsi="Wingdings" w:hint="default"/>
      </w:rPr>
    </w:lvl>
    <w:lvl w:ilvl="8" w:tplc="9F921CE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F25163"/>
    <w:multiLevelType w:val="multilevel"/>
    <w:tmpl w:val="324C162E"/>
    <w:lvl w:ilvl="0">
      <w:start w:val="1"/>
      <w:numFmt w:val="none"/>
      <w:lvlText w:val=""/>
      <w:legacy w:legacy="1" w:legacySpace="120" w:legacyIndent="360"/>
      <w:lvlJc w:val="left"/>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9" w15:restartNumberingAfterBreak="0">
    <w:nsid w:val="4CF52681"/>
    <w:multiLevelType w:val="hybridMultilevel"/>
    <w:tmpl w:val="81C4C2AC"/>
    <w:lvl w:ilvl="0" w:tplc="0409000F">
      <w:start w:val="1"/>
      <w:numFmt w:val="decimal"/>
      <w:lvlText w:val="%1."/>
      <w:lvlJc w:val="left"/>
      <w:pPr>
        <w:tabs>
          <w:tab w:val="num" w:pos="720"/>
        </w:tabs>
        <w:ind w:left="720" w:hanging="360"/>
      </w:pPr>
      <w:rPr>
        <w:rFonts w:hint="default"/>
      </w:rPr>
    </w:lvl>
    <w:lvl w:ilvl="1" w:tplc="D996EB00">
      <w:start w:val="1"/>
      <w:numFmt w:val="lowerLetter"/>
      <w:lvlText w:val="%2."/>
      <w:lvlJc w:val="left"/>
      <w:pPr>
        <w:tabs>
          <w:tab w:val="num" w:pos="1440"/>
        </w:tabs>
        <w:ind w:left="1440" w:hanging="360"/>
      </w:pPr>
      <w:rPr>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4DE16D1"/>
    <w:multiLevelType w:val="hybridMultilevel"/>
    <w:tmpl w:val="E508EA9E"/>
    <w:lvl w:ilvl="0" w:tplc="5ECAF852">
      <w:start w:val="1"/>
      <w:numFmt w:val="bullet"/>
      <w:lvlText w:val=""/>
      <w:lvlJc w:val="left"/>
      <w:pPr>
        <w:tabs>
          <w:tab w:val="num" w:pos="360"/>
        </w:tabs>
        <w:ind w:left="360" w:hanging="360"/>
      </w:pPr>
      <w:rPr>
        <w:rFonts w:ascii="Symbol" w:hAnsi="Symbol" w:hint="default"/>
      </w:rPr>
    </w:lvl>
    <w:lvl w:ilvl="1" w:tplc="42007060">
      <w:start w:val="1"/>
      <w:numFmt w:val="bullet"/>
      <w:lvlText w:val=""/>
      <w:lvlJc w:val="left"/>
      <w:pPr>
        <w:tabs>
          <w:tab w:val="num" w:pos="1440"/>
        </w:tabs>
        <w:ind w:left="1224" w:hanging="144"/>
      </w:pPr>
      <w:rPr>
        <w:rFonts w:ascii="Wingdings" w:hAnsi="Wingdings" w:hint="default"/>
        <w:color w:val="auto"/>
      </w:rPr>
    </w:lvl>
    <w:lvl w:ilvl="2" w:tplc="97840820">
      <w:start w:val="1"/>
      <w:numFmt w:val="bullet"/>
      <w:lvlText w:val=""/>
      <w:lvlJc w:val="left"/>
      <w:pPr>
        <w:tabs>
          <w:tab w:val="num" w:pos="2160"/>
        </w:tabs>
        <w:ind w:left="2160" w:hanging="360"/>
      </w:pPr>
      <w:rPr>
        <w:rFonts w:ascii="Symbol" w:hAnsi="Symbol" w:hint="default"/>
        <w:color w:val="auto"/>
        <w:sz w:val="18"/>
        <w:szCs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401254"/>
    <w:multiLevelType w:val="hybridMultilevel"/>
    <w:tmpl w:val="55700D3A"/>
    <w:lvl w:ilvl="0" w:tplc="37C00AFE">
      <w:start w:val="1"/>
      <w:numFmt w:val="bullet"/>
      <w:lvlText w:val=""/>
      <w:lvlJc w:val="left"/>
      <w:pPr>
        <w:tabs>
          <w:tab w:val="num" w:pos="360"/>
        </w:tabs>
        <w:ind w:left="72" w:hanging="72"/>
      </w:pPr>
      <w:rPr>
        <w:rFonts w:ascii="Symbol" w:hAnsi="Symbol" w:hint="default"/>
      </w:rPr>
    </w:lvl>
    <w:lvl w:ilvl="1" w:tplc="12443472">
      <w:start w:val="1"/>
      <w:numFmt w:val="bullet"/>
      <w:lvlText w:val=""/>
      <w:lvlJc w:val="left"/>
      <w:pPr>
        <w:tabs>
          <w:tab w:val="num" w:pos="360"/>
        </w:tabs>
        <w:ind w:left="36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D31061"/>
    <w:multiLevelType w:val="hybridMultilevel"/>
    <w:tmpl w:val="33E43860"/>
    <w:lvl w:ilvl="0" w:tplc="5DD2D620">
      <w:start w:val="1"/>
      <w:numFmt w:val="bullet"/>
      <w:lvlText w:val=""/>
      <w:lvlJc w:val="left"/>
      <w:pPr>
        <w:tabs>
          <w:tab w:val="num" w:pos="1440"/>
        </w:tabs>
        <w:ind w:left="1440" w:hanging="360"/>
      </w:pPr>
      <w:rPr>
        <w:rFonts w:ascii="Wingdings" w:hAnsi="Wingdings" w:hint="default"/>
        <w:color w:val="auto"/>
        <w:sz w:val="20"/>
        <w:szCs w:val="20"/>
      </w:rPr>
    </w:lvl>
    <w:lvl w:ilvl="1" w:tplc="4E0C8FDC" w:tentative="1">
      <w:start w:val="1"/>
      <w:numFmt w:val="bullet"/>
      <w:lvlText w:val=""/>
      <w:lvlJc w:val="left"/>
      <w:pPr>
        <w:tabs>
          <w:tab w:val="num" w:pos="2160"/>
        </w:tabs>
        <w:ind w:left="2160" w:hanging="360"/>
      </w:pPr>
      <w:rPr>
        <w:rFonts w:ascii="Wingdings" w:hAnsi="Wingdings" w:hint="default"/>
      </w:rPr>
    </w:lvl>
    <w:lvl w:ilvl="2" w:tplc="6A104906" w:tentative="1">
      <w:start w:val="1"/>
      <w:numFmt w:val="bullet"/>
      <w:lvlText w:val=""/>
      <w:lvlJc w:val="left"/>
      <w:pPr>
        <w:tabs>
          <w:tab w:val="num" w:pos="2880"/>
        </w:tabs>
        <w:ind w:left="2880" w:hanging="360"/>
      </w:pPr>
      <w:rPr>
        <w:rFonts w:ascii="Wingdings" w:hAnsi="Wingdings" w:hint="default"/>
      </w:rPr>
    </w:lvl>
    <w:lvl w:ilvl="3" w:tplc="F2D0A0F0" w:tentative="1">
      <w:start w:val="1"/>
      <w:numFmt w:val="bullet"/>
      <w:lvlText w:val=""/>
      <w:lvlJc w:val="left"/>
      <w:pPr>
        <w:tabs>
          <w:tab w:val="num" w:pos="3600"/>
        </w:tabs>
        <w:ind w:left="3600" w:hanging="360"/>
      </w:pPr>
      <w:rPr>
        <w:rFonts w:ascii="Wingdings" w:hAnsi="Wingdings" w:hint="default"/>
      </w:rPr>
    </w:lvl>
    <w:lvl w:ilvl="4" w:tplc="838E76CA" w:tentative="1">
      <w:start w:val="1"/>
      <w:numFmt w:val="bullet"/>
      <w:lvlText w:val=""/>
      <w:lvlJc w:val="left"/>
      <w:pPr>
        <w:tabs>
          <w:tab w:val="num" w:pos="4320"/>
        </w:tabs>
        <w:ind w:left="4320" w:hanging="360"/>
      </w:pPr>
      <w:rPr>
        <w:rFonts w:ascii="Wingdings" w:hAnsi="Wingdings" w:hint="default"/>
      </w:rPr>
    </w:lvl>
    <w:lvl w:ilvl="5" w:tplc="8AC641DA" w:tentative="1">
      <w:start w:val="1"/>
      <w:numFmt w:val="bullet"/>
      <w:lvlText w:val=""/>
      <w:lvlJc w:val="left"/>
      <w:pPr>
        <w:tabs>
          <w:tab w:val="num" w:pos="5040"/>
        </w:tabs>
        <w:ind w:left="5040" w:hanging="360"/>
      </w:pPr>
      <w:rPr>
        <w:rFonts w:ascii="Wingdings" w:hAnsi="Wingdings" w:hint="default"/>
      </w:rPr>
    </w:lvl>
    <w:lvl w:ilvl="6" w:tplc="B1849A6E" w:tentative="1">
      <w:start w:val="1"/>
      <w:numFmt w:val="bullet"/>
      <w:lvlText w:val=""/>
      <w:lvlJc w:val="left"/>
      <w:pPr>
        <w:tabs>
          <w:tab w:val="num" w:pos="5760"/>
        </w:tabs>
        <w:ind w:left="5760" w:hanging="360"/>
      </w:pPr>
      <w:rPr>
        <w:rFonts w:ascii="Wingdings" w:hAnsi="Wingdings" w:hint="default"/>
      </w:rPr>
    </w:lvl>
    <w:lvl w:ilvl="7" w:tplc="D9E83BDE" w:tentative="1">
      <w:start w:val="1"/>
      <w:numFmt w:val="bullet"/>
      <w:lvlText w:val=""/>
      <w:lvlJc w:val="left"/>
      <w:pPr>
        <w:tabs>
          <w:tab w:val="num" w:pos="6480"/>
        </w:tabs>
        <w:ind w:left="6480" w:hanging="360"/>
      </w:pPr>
      <w:rPr>
        <w:rFonts w:ascii="Wingdings" w:hAnsi="Wingdings" w:hint="default"/>
      </w:rPr>
    </w:lvl>
    <w:lvl w:ilvl="8" w:tplc="2BEEBF16"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5DCC2899"/>
    <w:multiLevelType w:val="hybridMultilevel"/>
    <w:tmpl w:val="952646DE"/>
    <w:lvl w:ilvl="0" w:tplc="541E91F4">
      <w:start w:val="1"/>
      <w:numFmt w:val="bullet"/>
      <w:lvlText w:val=""/>
      <w:lvlJc w:val="left"/>
      <w:pPr>
        <w:tabs>
          <w:tab w:val="num" w:pos="720"/>
        </w:tabs>
        <w:ind w:left="720" w:hanging="360"/>
      </w:pPr>
      <w:rPr>
        <w:rFonts w:ascii="Symbol" w:hAnsi="Symbol" w:hint="default"/>
        <w:sz w:val="20"/>
        <w:szCs w:val="20"/>
      </w:rPr>
    </w:lvl>
    <w:lvl w:ilvl="1" w:tplc="0409000B">
      <w:start w:val="1"/>
      <w:numFmt w:val="bullet"/>
      <w:lvlText w:val=""/>
      <w:lvlJc w:val="left"/>
      <w:pPr>
        <w:tabs>
          <w:tab w:val="num" w:pos="1440"/>
        </w:tabs>
        <w:ind w:left="1440" w:hanging="360"/>
      </w:pPr>
      <w:rPr>
        <w:rFonts w:ascii="Wingdings" w:hAnsi="Wingdings"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11B15D4"/>
    <w:multiLevelType w:val="hybridMultilevel"/>
    <w:tmpl w:val="94F60C36"/>
    <w:lvl w:ilvl="0" w:tplc="0409000B">
      <w:start w:val="1"/>
      <w:numFmt w:val="bullet"/>
      <w:lvlText w:val=""/>
      <w:lvlJc w:val="left"/>
      <w:pPr>
        <w:tabs>
          <w:tab w:val="num" w:pos="360"/>
        </w:tabs>
        <w:ind w:left="360" w:hanging="360"/>
      </w:pPr>
      <w:rPr>
        <w:rFonts w:ascii="Wingdings" w:hAnsi="Wingdings" w:hint="default"/>
      </w:rPr>
    </w:lvl>
    <w:lvl w:ilvl="1" w:tplc="9E5A629A">
      <w:start w:val="1"/>
      <w:numFmt w:val="bullet"/>
      <w:lvlText w:val=""/>
      <w:lvlJc w:val="left"/>
      <w:pPr>
        <w:tabs>
          <w:tab w:val="num" w:pos="1440"/>
        </w:tabs>
        <w:ind w:left="1224" w:hanging="144"/>
      </w:pPr>
      <w:rPr>
        <w:rFonts w:ascii="Wingdings" w:hAnsi="Wingdings" w:hint="default"/>
      </w:rPr>
    </w:lvl>
    <w:lvl w:ilvl="2" w:tplc="97840820">
      <w:start w:val="1"/>
      <w:numFmt w:val="bullet"/>
      <w:lvlText w:val=""/>
      <w:lvlJc w:val="left"/>
      <w:pPr>
        <w:tabs>
          <w:tab w:val="num" w:pos="2160"/>
        </w:tabs>
        <w:ind w:left="2160" w:hanging="360"/>
      </w:pPr>
      <w:rPr>
        <w:rFonts w:ascii="Symbol" w:hAnsi="Symbol" w:hint="default"/>
        <w:color w:val="auto"/>
        <w:sz w:val="18"/>
        <w:szCs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094926"/>
    <w:multiLevelType w:val="hybridMultilevel"/>
    <w:tmpl w:val="D73CADA4"/>
    <w:lvl w:ilvl="0" w:tplc="B28429C6">
      <w:start w:val="1"/>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776A2A"/>
    <w:multiLevelType w:val="multilevel"/>
    <w:tmpl w:val="AB2C489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440"/>
        </w:tabs>
        <w:ind w:left="1224" w:hanging="144"/>
      </w:pPr>
      <w:rPr>
        <w:rFonts w:ascii="Wingdings" w:hAnsi="Wingdings" w:hint="default"/>
      </w:rPr>
    </w:lvl>
    <w:lvl w:ilvl="2">
      <w:start w:val="1"/>
      <w:numFmt w:val="bullet"/>
      <w:lvlText w:val=""/>
      <w:lvlJc w:val="left"/>
      <w:pPr>
        <w:tabs>
          <w:tab w:val="num" w:pos="2160"/>
        </w:tabs>
        <w:ind w:left="2160" w:hanging="360"/>
      </w:pPr>
      <w:rPr>
        <w:rFonts w:ascii="Symbol" w:hAnsi="Symbol" w:hint="default"/>
        <w:color w:val="auto"/>
        <w:sz w:val="18"/>
        <w:szCs w:val="18"/>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6074E9"/>
    <w:multiLevelType w:val="hybridMultilevel"/>
    <w:tmpl w:val="C5A49B6C"/>
    <w:lvl w:ilvl="0" w:tplc="5DD2D620">
      <w:start w:val="1"/>
      <w:numFmt w:val="bullet"/>
      <w:lvlText w:val=""/>
      <w:lvlJc w:val="left"/>
      <w:pPr>
        <w:tabs>
          <w:tab w:val="num" w:pos="720"/>
        </w:tabs>
        <w:ind w:left="720" w:hanging="360"/>
      </w:pPr>
      <w:rPr>
        <w:rFonts w:ascii="Wingdings" w:hAnsi="Wingdings" w:hint="default"/>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2E3E5A"/>
    <w:multiLevelType w:val="hybridMultilevel"/>
    <w:tmpl w:val="E132EFB4"/>
    <w:lvl w:ilvl="0" w:tplc="1D42F5E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1F45B5"/>
    <w:multiLevelType w:val="multilevel"/>
    <w:tmpl w:val="55700D3A"/>
    <w:lvl w:ilvl="0">
      <w:start w:val="1"/>
      <w:numFmt w:val="bullet"/>
      <w:lvlText w:val=""/>
      <w:lvlJc w:val="left"/>
      <w:pPr>
        <w:tabs>
          <w:tab w:val="num" w:pos="360"/>
        </w:tabs>
        <w:ind w:left="72" w:hanging="72"/>
      </w:pPr>
      <w:rPr>
        <w:rFonts w:ascii="Symbol" w:hAnsi="Symbol" w:hint="default"/>
      </w:rPr>
    </w:lvl>
    <w:lvl w:ilvl="1">
      <w:start w:val="1"/>
      <w:numFmt w:val="bullet"/>
      <w:lvlText w:val=""/>
      <w:lvlJc w:val="left"/>
      <w:pPr>
        <w:tabs>
          <w:tab w:val="num" w:pos="360"/>
        </w:tabs>
        <w:ind w:left="36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FEE110D"/>
    <w:multiLevelType w:val="hybridMultilevel"/>
    <w:tmpl w:val="F1F02CF6"/>
    <w:lvl w:ilvl="0" w:tplc="04090001">
      <w:start w:val="1"/>
      <w:numFmt w:val="bullet"/>
      <w:lvlText w:val=""/>
      <w:lvlJc w:val="left"/>
      <w:pPr>
        <w:tabs>
          <w:tab w:val="num" w:pos="720"/>
        </w:tabs>
        <w:ind w:left="720" w:hanging="360"/>
      </w:pPr>
      <w:rPr>
        <w:rFonts w:ascii="Symbol" w:hAnsi="Symbol" w:hint="default"/>
      </w:rPr>
    </w:lvl>
    <w:lvl w:ilvl="1" w:tplc="285802B6">
      <w:start w:val="1"/>
      <w:numFmt w:val="bullet"/>
      <w:lvlText w:val=""/>
      <w:lvlJc w:val="left"/>
      <w:pPr>
        <w:tabs>
          <w:tab w:val="num" w:pos="1440"/>
        </w:tabs>
        <w:ind w:left="1440" w:hanging="360"/>
      </w:pPr>
      <w:rPr>
        <w:rFonts w:ascii="Wingdings" w:hAnsi="Wingdings" w:hint="default"/>
        <w:color w:val="auto"/>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08981407">
    <w:abstractNumId w:val="21"/>
  </w:num>
  <w:num w:numId="2" w16cid:durableId="1174565350">
    <w:abstractNumId w:val="4"/>
  </w:num>
  <w:num w:numId="3" w16cid:durableId="1148595818">
    <w:abstractNumId w:val="20"/>
  </w:num>
  <w:num w:numId="4" w16cid:durableId="1534342617">
    <w:abstractNumId w:val="3"/>
  </w:num>
  <w:num w:numId="5" w16cid:durableId="297494260">
    <w:abstractNumId w:val="18"/>
  </w:num>
  <w:num w:numId="6" w16cid:durableId="2121685753">
    <w:abstractNumId w:val="8"/>
  </w:num>
  <w:num w:numId="7" w16cid:durableId="954213716">
    <w:abstractNumId w:val="2"/>
  </w:num>
  <w:num w:numId="8" w16cid:durableId="1261639075">
    <w:abstractNumId w:val="17"/>
  </w:num>
  <w:num w:numId="9" w16cid:durableId="1189180612">
    <w:abstractNumId w:val="24"/>
  </w:num>
  <w:num w:numId="10" w16cid:durableId="1314480997">
    <w:abstractNumId w:val="6"/>
  </w:num>
  <w:num w:numId="11" w16cid:durableId="1784837721">
    <w:abstractNumId w:val="22"/>
  </w:num>
  <w:num w:numId="12" w16cid:durableId="1971591341">
    <w:abstractNumId w:val="13"/>
  </w:num>
  <w:num w:numId="13" w16cid:durableId="1362780150">
    <w:abstractNumId w:val="1"/>
  </w:num>
  <w:num w:numId="14" w16cid:durableId="791948341">
    <w:abstractNumId w:val="23"/>
  </w:num>
  <w:num w:numId="15" w16cid:durableId="484518136">
    <w:abstractNumId w:val="27"/>
  </w:num>
  <w:num w:numId="16" w16cid:durableId="1550259043">
    <w:abstractNumId w:val="12"/>
  </w:num>
  <w:num w:numId="17" w16cid:durableId="2006934582">
    <w:abstractNumId w:val="19"/>
  </w:num>
  <w:num w:numId="18" w16cid:durableId="727921843">
    <w:abstractNumId w:val="26"/>
  </w:num>
  <w:num w:numId="19" w16cid:durableId="2089031068">
    <w:abstractNumId w:val="11"/>
  </w:num>
  <w:num w:numId="20" w16cid:durableId="1069305063">
    <w:abstractNumId w:val="30"/>
  </w:num>
  <w:num w:numId="21" w16cid:durableId="2044670373">
    <w:abstractNumId w:val="14"/>
  </w:num>
  <w:num w:numId="22" w16cid:durableId="846599933">
    <w:abstractNumId w:val="25"/>
  </w:num>
  <w:num w:numId="23" w16cid:durableId="525095925">
    <w:abstractNumId w:val="7"/>
  </w:num>
  <w:num w:numId="24" w16cid:durableId="314381633">
    <w:abstractNumId w:val="16"/>
  </w:num>
  <w:num w:numId="25" w16cid:durableId="449981789">
    <w:abstractNumId w:val="29"/>
  </w:num>
  <w:num w:numId="26" w16cid:durableId="372972917">
    <w:abstractNumId w:val="15"/>
  </w:num>
  <w:num w:numId="27" w16cid:durableId="1406344595">
    <w:abstractNumId w:val="0"/>
  </w:num>
  <w:num w:numId="28" w16cid:durableId="1175148925">
    <w:abstractNumId w:val="5"/>
  </w:num>
  <w:num w:numId="29" w16cid:durableId="1939242850">
    <w:abstractNumId w:val="9"/>
  </w:num>
  <w:num w:numId="30" w16cid:durableId="946694868">
    <w:abstractNumId w:val="10"/>
  </w:num>
  <w:num w:numId="31" w16cid:durableId="790635124">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ctiveWritingStyle w:appName="MSWord" w:lang="en-US" w:vendorID="64" w:dllVersion="6" w:nlCheck="1" w:checkStyle="0"/>
  <w:activeWritingStyle w:appName="MSWord" w:lang="es-MX" w:vendorID="64" w:dllVersion="6" w:nlCheck="1" w:checkStyle="1"/>
  <w:activeWritingStyle w:appName="MSWord" w:lang="en-US" w:vendorID="64" w:dllVersion="0" w:nlCheck="1" w:checkStyle="0"/>
  <w:activeWritingStyle w:appName="MSWord" w:lang="es-MX"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25"/>
  <w:drawingGridVerticalSpacing w:val="34"/>
  <w:displayHorizontalDrawingGridEvery w:val="2"/>
  <w:displayVerticalDrawingGridEvery w:val="2"/>
  <w:noPunctuationKerning/>
  <w:characterSpacingControl w:val="doNotCompress"/>
  <w:hdrShapeDefaults>
    <o:shapedefaults v:ext="edit" spidmax="2116"/>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72615"/>
    <w:rsid w:val="00001B4D"/>
    <w:rsid w:val="00003277"/>
    <w:rsid w:val="000036E7"/>
    <w:rsid w:val="00004B5E"/>
    <w:rsid w:val="00006787"/>
    <w:rsid w:val="00007C1D"/>
    <w:rsid w:val="00012F9F"/>
    <w:rsid w:val="00031445"/>
    <w:rsid w:val="00031783"/>
    <w:rsid w:val="0003219F"/>
    <w:rsid w:val="00034894"/>
    <w:rsid w:val="00035A6E"/>
    <w:rsid w:val="000417C2"/>
    <w:rsid w:val="00042212"/>
    <w:rsid w:val="00044F84"/>
    <w:rsid w:val="00046AFB"/>
    <w:rsid w:val="00057778"/>
    <w:rsid w:val="000603EC"/>
    <w:rsid w:val="0006195B"/>
    <w:rsid w:val="0007322A"/>
    <w:rsid w:val="000810DD"/>
    <w:rsid w:val="00084CBF"/>
    <w:rsid w:val="000857B2"/>
    <w:rsid w:val="000916DC"/>
    <w:rsid w:val="000935DB"/>
    <w:rsid w:val="00095B02"/>
    <w:rsid w:val="00096D2C"/>
    <w:rsid w:val="000A076B"/>
    <w:rsid w:val="000A16BE"/>
    <w:rsid w:val="000A451B"/>
    <w:rsid w:val="000A57D2"/>
    <w:rsid w:val="000B03B2"/>
    <w:rsid w:val="000C4664"/>
    <w:rsid w:val="000D6DE5"/>
    <w:rsid w:val="000E0406"/>
    <w:rsid w:val="000E20EF"/>
    <w:rsid w:val="000E45AD"/>
    <w:rsid w:val="000F7636"/>
    <w:rsid w:val="00104296"/>
    <w:rsid w:val="00123EEF"/>
    <w:rsid w:val="001374A3"/>
    <w:rsid w:val="001454CC"/>
    <w:rsid w:val="0014747E"/>
    <w:rsid w:val="0015284D"/>
    <w:rsid w:val="001540F2"/>
    <w:rsid w:val="00162D2C"/>
    <w:rsid w:val="0017474E"/>
    <w:rsid w:val="00174F24"/>
    <w:rsid w:val="001804A4"/>
    <w:rsid w:val="00185243"/>
    <w:rsid w:val="0019251D"/>
    <w:rsid w:val="0019772C"/>
    <w:rsid w:val="001A0E4E"/>
    <w:rsid w:val="001B0AC2"/>
    <w:rsid w:val="001B2B2C"/>
    <w:rsid w:val="001B3DEA"/>
    <w:rsid w:val="001B4F78"/>
    <w:rsid w:val="001B5F47"/>
    <w:rsid w:val="001B7DF4"/>
    <w:rsid w:val="001C2D14"/>
    <w:rsid w:val="001C5D8D"/>
    <w:rsid w:val="001C64F5"/>
    <w:rsid w:val="001C687D"/>
    <w:rsid w:val="001D3BCF"/>
    <w:rsid w:val="001D53AE"/>
    <w:rsid w:val="001E1334"/>
    <w:rsid w:val="001E1AF4"/>
    <w:rsid w:val="001F0795"/>
    <w:rsid w:val="001F0B48"/>
    <w:rsid w:val="00200920"/>
    <w:rsid w:val="002034BA"/>
    <w:rsid w:val="002044A3"/>
    <w:rsid w:val="00217D8E"/>
    <w:rsid w:val="0023701B"/>
    <w:rsid w:val="00246D43"/>
    <w:rsid w:val="002535B1"/>
    <w:rsid w:val="00266906"/>
    <w:rsid w:val="0027256F"/>
    <w:rsid w:val="00272AB3"/>
    <w:rsid w:val="00277AAD"/>
    <w:rsid w:val="002910EA"/>
    <w:rsid w:val="00291AA5"/>
    <w:rsid w:val="002A31FB"/>
    <w:rsid w:val="002A551C"/>
    <w:rsid w:val="002B5D62"/>
    <w:rsid w:val="002E70C1"/>
    <w:rsid w:val="002E7DAD"/>
    <w:rsid w:val="002F335E"/>
    <w:rsid w:val="0030082F"/>
    <w:rsid w:val="00311701"/>
    <w:rsid w:val="0031467C"/>
    <w:rsid w:val="0032195F"/>
    <w:rsid w:val="00323376"/>
    <w:rsid w:val="00331E9C"/>
    <w:rsid w:val="00334226"/>
    <w:rsid w:val="003342F8"/>
    <w:rsid w:val="00343A9B"/>
    <w:rsid w:val="003519F0"/>
    <w:rsid w:val="00353B01"/>
    <w:rsid w:val="0036029C"/>
    <w:rsid w:val="00373743"/>
    <w:rsid w:val="003764DB"/>
    <w:rsid w:val="00376D73"/>
    <w:rsid w:val="00396DB0"/>
    <w:rsid w:val="003A28B2"/>
    <w:rsid w:val="003A553E"/>
    <w:rsid w:val="003B4E2A"/>
    <w:rsid w:val="003B7C2C"/>
    <w:rsid w:val="003D5140"/>
    <w:rsid w:val="003E65E4"/>
    <w:rsid w:val="003E6E3C"/>
    <w:rsid w:val="004076CA"/>
    <w:rsid w:val="00415EC7"/>
    <w:rsid w:val="00421994"/>
    <w:rsid w:val="004256F8"/>
    <w:rsid w:val="00426213"/>
    <w:rsid w:val="00427377"/>
    <w:rsid w:val="0043058F"/>
    <w:rsid w:val="0043139B"/>
    <w:rsid w:val="00431F46"/>
    <w:rsid w:val="00433D22"/>
    <w:rsid w:val="0043546A"/>
    <w:rsid w:val="004368FC"/>
    <w:rsid w:val="00436EA6"/>
    <w:rsid w:val="0043730F"/>
    <w:rsid w:val="00441EE3"/>
    <w:rsid w:val="00442D8E"/>
    <w:rsid w:val="004558BA"/>
    <w:rsid w:val="00463FF8"/>
    <w:rsid w:val="00470C65"/>
    <w:rsid w:val="00472899"/>
    <w:rsid w:val="0047621A"/>
    <w:rsid w:val="0047749E"/>
    <w:rsid w:val="004775EF"/>
    <w:rsid w:val="0048494C"/>
    <w:rsid w:val="00485836"/>
    <w:rsid w:val="00486624"/>
    <w:rsid w:val="004967DE"/>
    <w:rsid w:val="00497995"/>
    <w:rsid w:val="00497FF1"/>
    <w:rsid w:val="004B0F79"/>
    <w:rsid w:val="004B2F57"/>
    <w:rsid w:val="004C0B93"/>
    <w:rsid w:val="004C4EDD"/>
    <w:rsid w:val="004C58C7"/>
    <w:rsid w:val="004D3FDD"/>
    <w:rsid w:val="004E443A"/>
    <w:rsid w:val="004F3CD4"/>
    <w:rsid w:val="005002F2"/>
    <w:rsid w:val="00502D87"/>
    <w:rsid w:val="00507BC7"/>
    <w:rsid w:val="00511CD3"/>
    <w:rsid w:val="00513380"/>
    <w:rsid w:val="0051361B"/>
    <w:rsid w:val="00513BEB"/>
    <w:rsid w:val="00526449"/>
    <w:rsid w:val="0053095C"/>
    <w:rsid w:val="00541F28"/>
    <w:rsid w:val="00542488"/>
    <w:rsid w:val="005512B7"/>
    <w:rsid w:val="005542B8"/>
    <w:rsid w:val="00554867"/>
    <w:rsid w:val="00555B48"/>
    <w:rsid w:val="00560BC5"/>
    <w:rsid w:val="005614FA"/>
    <w:rsid w:val="0056458C"/>
    <w:rsid w:val="005737F9"/>
    <w:rsid w:val="005850B0"/>
    <w:rsid w:val="005A2C1D"/>
    <w:rsid w:val="005B10A6"/>
    <w:rsid w:val="005B743C"/>
    <w:rsid w:val="005C3E7E"/>
    <w:rsid w:val="005C45D0"/>
    <w:rsid w:val="005D769C"/>
    <w:rsid w:val="005E2ED7"/>
    <w:rsid w:val="005E3D12"/>
    <w:rsid w:val="005F5DCC"/>
    <w:rsid w:val="005F70C0"/>
    <w:rsid w:val="00602C4B"/>
    <w:rsid w:val="00610D39"/>
    <w:rsid w:val="0062309F"/>
    <w:rsid w:val="006277F6"/>
    <w:rsid w:val="0063310C"/>
    <w:rsid w:val="006519CD"/>
    <w:rsid w:val="00654755"/>
    <w:rsid w:val="00660879"/>
    <w:rsid w:val="00667BB5"/>
    <w:rsid w:val="006725AD"/>
    <w:rsid w:val="00677D53"/>
    <w:rsid w:val="0068532C"/>
    <w:rsid w:val="006871CE"/>
    <w:rsid w:val="00687EB0"/>
    <w:rsid w:val="0069097E"/>
    <w:rsid w:val="0069312C"/>
    <w:rsid w:val="0069427B"/>
    <w:rsid w:val="006A3128"/>
    <w:rsid w:val="006A7D88"/>
    <w:rsid w:val="006B252D"/>
    <w:rsid w:val="006B4B53"/>
    <w:rsid w:val="006B6DA5"/>
    <w:rsid w:val="006C0780"/>
    <w:rsid w:val="006C3A87"/>
    <w:rsid w:val="006D2AFE"/>
    <w:rsid w:val="006E0869"/>
    <w:rsid w:val="006E3787"/>
    <w:rsid w:val="006E476B"/>
    <w:rsid w:val="006F6914"/>
    <w:rsid w:val="00703AA7"/>
    <w:rsid w:val="0071019E"/>
    <w:rsid w:val="007102B9"/>
    <w:rsid w:val="00710EA9"/>
    <w:rsid w:val="00720343"/>
    <w:rsid w:val="00720955"/>
    <w:rsid w:val="00725046"/>
    <w:rsid w:val="00730381"/>
    <w:rsid w:val="00731407"/>
    <w:rsid w:val="00734A6B"/>
    <w:rsid w:val="0073791E"/>
    <w:rsid w:val="00741DDF"/>
    <w:rsid w:val="00745763"/>
    <w:rsid w:val="00747CA4"/>
    <w:rsid w:val="00755F5A"/>
    <w:rsid w:val="00762033"/>
    <w:rsid w:val="007644E2"/>
    <w:rsid w:val="00767603"/>
    <w:rsid w:val="007711A8"/>
    <w:rsid w:val="00771CDD"/>
    <w:rsid w:val="0077347B"/>
    <w:rsid w:val="007869F0"/>
    <w:rsid w:val="007C1A66"/>
    <w:rsid w:val="007C506E"/>
    <w:rsid w:val="007D4AFE"/>
    <w:rsid w:val="007D5DD0"/>
    <w:rsid w:val="007E539A"/>
    <w:rsid w:val="007F41D9"/>
    <w:rsid w:val="007F43D6"/>
    <w:rsid w:val="00801D67"/>
    <w:rsid w:val="00804BC5"/>
    <w:rsid w:val="00813C9E"/>
    <w:rsid w:val="00814D6C"/>
    <w:rsid w:val="00820466"/>
    <w:rsid w:val="00824538"/>
    <w:rsid w:val="0082597D"/>
    <w:rsid w:val="00825F2F"/>
    <w:rsid w:val="00830E63"/>
    <w:rsid w:val="0083161A"/>
    <w:rsid w:val="00831BA4"/>
    <w:rsid w:val="00833E52"/>
    <w:rsid w:val="00834AB8"/>
    <w:rsid w:val="0084116D"/>
    <w:rsid w:val="00846C97"/>
    <w:rsid w:val="00850D47"/>
    <w:rsid w:val="00855E95"/>
    <w:rsid w:val="00861B37"/>
    <w:rsid w:val="008653F5"/>
    <w:rsid w:val="0086598A"/>
    <w:rsid w:val="008709CB"/>
    <w:rsid w:val="0087447C"/>
    <w:rsid w:val="00876AB6"/>
    <w:rsid w:val="00886E05"/>
    <w:rsid w:val="0089277C"/>
    <w:rsid w:val="00893611"/>
    <w:rsid w:val="008A0359"/>
    <w:rsid w:val="008A646D"/>
    <w:rsid w:val="008B0E26"/>
    <w:rsid w:val="008B7CD2"/>
    <w:rsid w:val="008C0EE5"/>
    <w:rsid w:val="008C3D24"/>
    <w:rsid w:val="008E104D"/>
    <w:rsid w:val="008F2D96"/>
    <w:rsid w:val="00910FA9"/>
    <w:rsid w:val="009150F6"/>
    <w:rsid w:val="00920BB0"/>
    <w:rsid w:val="0092112E"/>
    <w:rsid w:val="009244BD"/>
    <w:rsid w:val="0093686D"/>
    <w:rsid w:val="00936F3B"/>
    <w:rsid w:val="00941F6D"/>
    <w:rsid w:val="00944FFF"/>
    <w:rsid w:val="00945A44"/>
    <w:rsid w:val="00945E3E"/>
    <w:rsid w:val="009524F8"/>
    <w:rsid w:val="009579D2"/>
    <w:rsid w:val="009870CA"/>
    <w:rsid w:val="00987C03"/>
    <w:rsid w:val="0099746E"/>
    <w:rsid w:val="00997DF6"/>
    <w:rsid w:val="009C03C7"/>
    <w:rsid w:val="009C2908"/>
    <w:rsid w:val="009C295D"/>
    <w:rsid w:val="009C2DB9"/>
    <w:rsid w:val="009C794B"/>
    <w:rsid w:val="009D4217"/>
    <w:rsid w:val="009E0FE2"/>
    <w:rsid w:val="009E7381"/>
    <w:rsid w:val="009F2BA5"/>
    <w:rsid w:val="009F2DFF"/>
    <w:rsid w:val="009F3395"/>
    <w:rsid w:val="009F528D"/>
    <w:rsid w:val="00A00B9C"/>
    <w:rsid w:val="00A028FD"/>
    <w:rsid w:val="00A063DD"/>
    <w:rsid w:val="00A16D7C"/>
    <w:rsid w:val="00A1790E"/>
    <w:rsid w:val="00A238FF"/>
    <w:rsid w:val="00A2393F"/>
    <w:rsid w:val="00A25027"/>
    <w:rsid w:val="00A32A0A"/>
    <w:rsid w:val="00A346F0"/>
    <w:rsid w:val="00A35D66"/>
    <w:rsid w:val="00A362E7"/>
    <w:rsid w:val="00A43277"/>
    <w:rsid w:val="00A44ADC"/>
    <w:rsid w:val="00A451C7"/>
    <w:rsid w:val="00A617BD"/>
    <w:rsid w:val="00A62F7D"/>
    <w:rsid w:val="00A66291"/>
    <w:rsid w:val="00A711B2"/>
    <w:rsid w:val="00A766C6"/>
    <w:rsid w:val="00A80D61"/>
    <w:rsid w:val="00A96E08"/>
    <w:rsid w:val="00AA689E"/>
    <w:rsid w:val="00AC5739"/>
    <w:rsid w:val="00AD36F0"/>
    <w:rsid w:val="00AD43E1"/>
    <w:rsid w:val="00AE3F10"/>
    <w:rsid w:val="00AE7002"/>
    <w:rsid w:val="00AF052B"/>
    <w:rsid w:val="00AF0F42"/>
    <w:rsid w:val="00AF3E00"/>
    <w:rsid w:val="00AF77AB"/>
    <w:rsid w:val="00B15D37"/>
    <w:rsid w:val="00B20284"/>
    <w:rsid w:val="00B26847"/>
    <w:rsid w:val="00B30844"/>
    <w:rsid w:val="00B30F2C"/>
    <w:rsid w:val="00B35E37"/>
    <w:rsid w:val="00B3640F"/>
    <w:rsid w:val="00B36C97"/>
    <w:rsid w:val="00B3773E"/>
    <w:rsid w:val="00B40E04"/>
    <w:rsid w:val="00B52D3F"/>
    <w:rsid w:val="00B63E3E"/>
    <w:rsid w:val="00B65846"/>
    <w:rsid w:val="00B66F2C"/>
    <w:rsid w:val="00B67053"/>
    <w:rsid w:val="00B67F26"/>
    <w:rsid w:val="00B830C9"/>
    <w:rsid w:val="00BA719E"/>
    <w:rsid w:val="00BA76CD"/>
    <w:rsid w:val="00BB0A60"/>
    <w:rsid w:val="00BB35E8"/>
    <w:rsid w:val="00BB633C"/>
    <w:rsid w:val="00BD416E"/>
    <w:rsid w:val="00BD4698"/>
    <w:rsid w:val="00BD4A36"/>
    <w:rsid w:val="00BE44B0"/>
    <w:rsid w:val="00BE59DE"/>
    <w:rsid w:val="00BE7242"/>
    <w:rsid w:val="00BF0D4D"/>
    <w:rsid w:val="00C02C9B"/>
    <w:rsid w:val="00C1365A"/>
    <w:rsid w:val="00C14C5A"/>
    <w:rsid w:val="00C2670B"/>
    <w:rsid w:val="00C31321"/>
    <w:rsid w:val="00C320D2"/>
    <w:rsid w:val="00C439B2"/>
    <w:rsid w:val="00C507FC"/>
    <w:rsid w:val="00C52CA2"/>
    <w:rsid w:val="00C61CB1"/>
    <w:rsid w:val="00C61D0F"/>
    <w:rsid w:val="00C725C8"/>
    <w:rsid w:val="00C72615"/>
    <w:rsid w:val="00C77715"/>
    <w:rsid w:val="00C9188C"/>
    <w:rsid w:val="00CA00F1"/>
    <w:rsid w:val="00CA0420"/>
    <w:rsid w:val="00CA370C"/>
    <w:rsid w:val="00CA7586"/>
    <w:rsid w:val="00CB0EEE"/>
    <w:rsid w:val="00CB1A88"/>
    <w:rsid w:val="00CB3FEA"/>
    <w:rsid w:val="00CC0994"/>
    <w:rsid w:val="00CC362D"/>
    <w:rsid w:val="00CC3D8D"/>
    <w:rsid w:val="00CC68F8"/>
    <w:rsid w:val="00CD372B"/>
    <w:rsid w:val="00CD6F24"/>
    <w:rsid w:val="00CD7923"/>
    <w:rsid w:val="00CE0D12"/>
    <w:rsid w:val="00CE1300"/>
    <w:rsid w:val="00CF0D7F"/>
    <w:rsid w:val="00CF1F51"/>
    <w:rsid w:val="00D02BEE"/>
    <w:rsid w:val="00D11EEC"/>
    <w:rsid w:val="00D125E1"/>
    <w:rsid w:val="00D12956"/>
    <w:rsid w:val="00D16ADD"/>
    <w:rsid w:val="00D23186"/>
    <w:rsid w:val="00D24861"/>
    <w:rsid w:val="00D43C1E"/>
    <w:rsid w:val="00D514D3"/>
    <w:rsid w:val="00D5602D"/>
    <w:rsid w:val="00D61E91"/>
    <w:rsid w:val="00D64E72"/>
    <w:rsid w:val="00D8134B"/>
    <w:rsid w:val="00D83F93"/>
    <w:rsid w:val="00D84B58"/>
    <w:rsid w:val="00D861D2"/>
    <w:rsid w:val="00D90844"/>
    <w:rsid w:val="00D96371"/>
    <w:rsid w:val="00DA1915"/>
    <w:rsid w:val="00DA3F50"/>
    <w:rsid w:val="00DA481E"/>
    <w:rsid w:val="00DB2979"/>
    <w:rsid w:val="00DB5C84"/>
    <w:rsid w:val="00DD4CD3"/>
    <w:rsid w:val="00DE2675"/>
    <w:rsid w:val="00DE7AF7"/>
    <w:rsid w:val="00DF0F55"/>
    <w:rsid w:val="00DF546C"/>
    <w:rsid w:val="00DF78D4"/>
    <w:rsid w:val="00DF7B8F"/>
    <w:rsid w:val="00E01B7C"/>
    <w:rsid w:val="00E05EA2"/>
    <w:rsid w:val="00E11218"/>
    <w:rsid w:val="00E176E2"/>
    <w:rsid w:val="00E469E3"/>
    <w:rsid w:val="00E47452"/>
    <w:rsid w:val="00E669A6"/>
    <w:rsid w:val="00E7081F"/>
    <w:rsid w:val="00E82F6D"/>
    <w:rsid w:val="00E8532A"/>
    <w:rsid w:val="00E86543"/>
    <w:rsid w:val="00E908A0"/>
    <w:rsid w:val="00E90973"/>
    <w:rsid w:val="00EA7C4C"/>
    <w:rsid w:val="00EB6421"/>
    <w:rsid w:val="00EC34FD"/>
    <w:rsid w:val="00EC59D1"/>
    <w:rsid w:val="00ED15C7"/>
    <w:rsid w:val="00ED3C31"/>
    <w:rsid w:val="00EE3FC5"/>
    <w:rsid w:val="00EF3707"/>
    <w:rsid w:val="00F166E6"/>
    <w:rsid w:val="00F22ED2"/>
    <w:rsid w:val="00F36ED8"/>
    <w:rsid w:val="00F37D4F"/>
    <w:rsid w:val="00F417E7"/>
    <w:rsid w:val="00F42500"/>
    <w:rsid w:val="00F47EDD"/>
    <w:rsid w:val="00F525F7"/>
    <w:rsid w:val="00F57255"/>
    <w:rsid w:val="00F57C5D"/>
    <w:rsid w:val="00F6198E"/>
    <w:rsid w:val="00F639A8"/>
    <w:rsid w:val="00F74850"/>
    <w:rsid w:val="00F82CE7"/>
    <w:rsid w:val="00F919FE"/>
    <w:rsid w:val="00FA2D65"/>
    <w:rsid w:val="00FA7A97"/>
    <w:rsid w:val="00FC1283"/>
    <w:rsid w:val="00FC1974"/>
    <w:rsid w:val="00FD1E71"/>
    <w:rsid w:val="00FD7472"/>
    <w:rsid w:val="00FE4DBD"/>
    <w:rsid w:val="00FE7334"/>
    <w:rsid w:val="00FF0D73"/>
    <w:rsid w:val="00FF7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2116"/>
    <o:shapelayout v:ext="edit">
      <o:idmap v:ext="edit" data="2"/>
    </o:shapelayout>
  </w:shapeDefaults>
  <w:decimalSymbol w:val="."/>
  <w:listSeparator w:val=","/>
  <w14:docId w14:val="17D8B6ED"/>
  <w15:chartTrackingRefBased/>
  <w15:docId w15:val="{1B1B9649-06A4-40B2-9868-7AEF5C4BC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2B2C"/>
    <w:rPr>
      <w:sz w:val="24"/>
      <w:szCs w:val="24"/>
    </w:rPr>
  </w:style>
  <w:style w:type="paragraph" w:styleId="Heading1">
    <w:name w:val="heading 1"/>
    <w:basedOn w:val="Normal"/>
    <w:next w:val="Normal"/>
    <w:link w:val="Heading1Char"/>
    <w:qFormat/>
    <w:pPr>
      <w:keepNext/>
      <w:ind w:left="360"/>
      <w:jc w:val="center"/>
      <w:outlineLvl w:val="0"/>
    </w:pPr>
    <w:rPr>
      <w:b/>
      <w:bCs/>
    </w:rPr>
  </w:style>
  <w:style w:type="paragraph" w:styleId="Heading2">
    <w:name w:val="heading 2"/>
    <w:basedOn w:val="Normal"/>
    <w:next w:val="Normal"/>
    <w:qFormat/>
    <w:pPr>
      <w:keepNext/>
      <w:ind w:left="720"/>
      <w:outlineLvl w:val="1"/>
    </w:pPr>
    <w:rPr>
      <w:b/>
      <w:bCs/>
    </w:rPr>
  </w:style>
  <w:style w:type="paragraph" w:styleId="Heading3">
    <w:name w:val="heading 3"/>
    <w:basedOn w:val="Normal"/>
    <w:next w:val="Normal"/>
    <w:qFormat/>
    <w:pPr>
      <w:keepNext/>
      <w:ind w:left="5040" w:hanging="4320"/>
      <w:jc w:val="both"/>
      <w:outlineLvl w:val="2"/>
    </w:pPr>
    <w:rPr>
      <w:b/>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pBdr>
        <w:bottom w:val="single" w:sz="4" w:space="1" w:color="808080"/>
      </w:pBdr>
      <w:ind w:left="750"/>
      <w:outlineLvl w:val="4"/>
    </w:pPr>
    <w:rPr>
      <w:b/>
      <w:bCs/>
    </w:rPr>
  </w:style>
  <w:style w:type="paragraph" w:styleId="Heading6">
    <w:name w:val="heading 6"/>
    <w:basedOn w:val="Normal"/>
    <w:next w:val="Normal"/>
    <w:qFormat/>
    <w:pPr>
      <w:keepNext/>
      <w:pBdr>
        <w:bottom w:val="single" w:sz="4" w:space="1" w:color="808080"/>
      </w:pBdr>
      <w:ind w:left="50" w:hanging="50"/>
      <w:outlineLvl w:val="5"/>
    </w:pPr>
    <w:rPr>
      <w:b/>
      <w:bCs/>
    </w:rPr>
  </w:style>
  <w:style w:type="paragraph" w:styleId="Heading7">
    <w:name w:val="heading 7"/>
    <w:basedOn w:val="Normal"/>
    <w:next w:val="Normal"/>
    <w:qFormat/>
    <w:pPr>
      <w:keepNext/>
      <w:ind w:left="750" w:hanging="25"/>
      <w:outlineLvl w:val="6"/>
    </w:pPr>
    <w:rPr>
      <w:b/>
      <w:bCs/>
    </w:rPr>
  </w:style>
  <w:style w:type="paragraph" w:styleId="Heading8">
    <w:name w:val="heading 8"/>
    <w:basedOn w:val="Normal"/>
    <w:next w:val="Normal"/>
    <w:qFormat/>
    <w:pPr>
      <w:keepNext/>
      <w:ind w:left="700"/>
      <w:outlineLvl w:val="7"/>
    </w:pPr>
    <w:rPr>
      <w:b/>
      <w:bCs/>
      <w:bdr w:val="single" w:sz="4" w:space="0" w:color="808080"/>
    </w:rPr>
  </w:style>
  <w:style w:type="paragraph" w:styleId="Heading9">
    <w:name w:val="heading 9"/>
    <w:basedOn w:val="Normal"/>
    <w:next w:val="Normal"/>
    <w:qFormat/>
    <w:pPr>
      <w:keepNext/>
      <w:ind w:left="700" w:hanging="25"/>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paragraph" w:styleId="BodyTextIndent">
    <w:name w:val="Body Text Indent"/>
    <w:basedOn w:val="Normal"/>
    <w:pPr>
      <w:ind w:left="5040"/>
    </w:pPr>
  </w:style>
  <w:style w:type="paragraph" w:styleId="BodyText2">
    <w:name w:val="Body Text 2"/>
    <w:basedOn w:val="Normal"/>
    <w:pPr>
      <w:overflowPunct w:val="0"/>
      <w:autoSpaceDE w:val="0"/>
      <w:autoSpaceDN w:val="0"/>
      <w:adjustRightInd w:val="0"/>
      <w:ind w:left="360"/>
      <w:textAlignment w:val="baseline"/>
    </w:pPr>
    <w:rPr>
      <w:szCs w:val="20"/>
    </w:rPr>
  </w:style>
  <w:style w:type="paragraph" w:styleId="BodyTextIndent2">
    <w:name w:val="Body Text Indent 2"/>
    <w:basedOn w:val="Normal"/>
    <w:pPr>
      <w:ind w:left="5040" w:hanging="4320"/>
    </w:pPr>
  </w:style>
  <w:style w:type="character" w:styleId="Hyperlink">
    <w:name w:val="Hyperlink"/>
    <w:rPr>
      <w:color w:val="0000FF"/>
      <w:u w:val="single"/>
    </w:rPr>
  </w:style>
  <w:style w:type="paragraph" w:styleId="BodyTextIndent3">
    <w:name w:val="Body Text Indent 3"/>
    <w:basedOn w:val="Normal"/>
    <w:pPr>
      <w:ind w:left="720"/>
    </w:pPr>
  </w:style>
  <w:style w:type="paragraph" w:styleId="BlockText">
    <w:name w:val="Block Text"/>
    <w:basedOn w:val="Normal"/>
    <w:pPr>
      <w:ind w:left="720" w:right="-173"/>
      <w:jc w:val="both"/>
    </w:pPr>
  </w:style>
  <w:style w:type="paragraph" w:styleId="BodyText">
    <w:name w:val="Body Text"/>
    <w:basedOn w:val="Normal"/>
    <w:pPr>
      <w:overflowPunct w:val="0"/>
      <w:autoSpaceDE w:val="0"/>
      <w:autoSpaceDN w:val="0"/>
      <w:adjustRightInd w:val="0"/>
      <w:textAlignment w:val="baseline"/>
    </w:pPr>
    <w:rPr>
      <w:sz w:val="18"/>
      <w:szCs w:val="20"/>
    </w:rPr>
  </w:style>
  <w:style w:type="paragraph" w:styleId="BodyText3">
    <w:name w:val="Body Text 3"/>
    <w:basedOn w:val="Normal"/>
    <w:pPr>
      <w:overflowPunct w:val="0"/>
      <w:autoSpaceDE w:val="0"/>
      <w:autoSpaceDN w:val="0"/>
      <w:adjustRightInd w:val="0"/>
      <w:ind w:right="2916"/>
      <w:textAlignment w:val="baseline"/>
    </w:pPr>
    <w:rPr>
      <w:sz w:val="22"/>
      <w:szCs w:val="20"/>
    </w:rPr>
  </w:style>
  <w:style w:type="paragraph" w:styleId="Title">
    <w:name w:val="Title"/>
    <w:basedOn w:val="Normal"/>
    <w:qFormat/>
    <w:pPr>
      <w:jc w:val="center"/>
    </w:pPr>
    <w:rPr>
      <w:b/>
      <w:bCs/>
    </w:rPr>
  </w:style>
  <w:style w:type="paragraph" w:customStyle="1" w:styleId="ResumeText">
    <w:name w:val="Resume Text"/>
    <w:basedOn w:val="Title"/>
    <w:rsid w:val="0048494C"/>
    <w:pPr>
      <w:spacing w:beforeLines="20" w:before="48"/>
      <w:jc w:val="both"/>
    </w:pPr>
    <w:rPr>
      <w:b w:val="0"/>
      <w:bCs w:val="0"/>
      <w:sz w:val="22"/>
      <w:szCs w:val="22"/>
    </w:rPr>
  </w:style>
  <w:style w:type="paragraph" w:customStyle="1" w:styleId="Normal11pt">
    <w:name w:val="Normal + 11 pt"/>
    <w:aliases w:val="Bold,Small caps"/>
    <w:basedOn w:val="BodyText3"/>
    <w:rsid w:val="00542488"/>
    <w:pPr>
      <w:tabs>
        <w:tab w:val="left" w:pos="5050"/>
      </w:tabs>
      <w:spacing w:beforeLines="50" w:before="120"/>
      <w:ind w:right="58"/>
      <w:jc w:val="both"/>
    </w:pPr>
    <w:rPr>
      <w:szCs w:val="22"/>
    </w:rPr>
  </w:style>
  <w:style w:type="paragraph" w:customStyle="1" w:styleId="NormalBold">
    <w:name w:val="Normal + Bold"/>
    <w:aliases w:val="Italic,Dark Blue"/>
    <w:basedOn w:val="Normal"/>
    <w:rsid w:val="002F335E"/>
    <w:pPr>
      <w:ind w:left="720"/>
      <w:jc w:val="both"/>
    </w:pPr>
    <w:rPr>
      <w:b/>
      <w:i/>
      <w:color w:val="000080"/>
    </w:rPr>
  </w:style>
  <w:style w:type="paragraph" w:styleId="BalloonText">
    <w:name w:val="Balloon Text"/>
    <w:basedOn w:val="Normal"/>
    <w:semiHidden/>
    <w:rsid w:val="00DF0F55"/>
    <w:rPr>
      <w:rFonts w:ascii="Tahoma" w:hAnsi="Tahoma" w:cs="Tahoma"/>
      <w:sz w:val="16"/>
      <w:szCs w:val="16"/>
    </w:rPr>
  </w:style>
  <w:style w:type="character" w:customStyle="1" w:styleId="EmailStyle33">
    <w:name w:val="EmailStyle33"/>
    <w:semiHidden/>
    <w:rsid w:val="001A0E4E"/>
    <w:rPr>
      <w:rFonts w:ascii="Arial" w:hAnsi="Arial" w:cs="Arial"/>
      <w:b w:val="0"/>
      <w:bCs w:val="0"/>
      <w:i w:val="0"/>
      <w:iCs w:val="0"/>
      <w:strike w:val="0"/>
      <w:color w:val="auto"/>
      <w:sz w:val="20"/>
      <w:szCs w:val="20"/>
      <w:u w:val="none"/>
    </w:rPr>
  </w:style>
  <w:style w:type="character" w:customStyle="1" w:styleId="Heading1Char">
    <w:name w:val="Heading 1 Char"/>
    <w:link w:val="Heading1"/>
    <w:rsid w:val="007E539A"/>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5</Pages>
  <Words>2318</Words>
  <Characters>13214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Sigma Engineering, Inc</vt:lpstr>
    </vt:vector>
  </TitlesOfParts>
  <Company/>
  <LinksUpToDate>false</LinksUpToDate>
  <CharactersWithSpaces>15501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ERA, LLC</dc:title>
  <dc:subject/>
  <dc:creator> </dc:creator>
  <cp:keywords/>
  <dc:description/>
  <cp:lastModifiedBy>Chris Wells</cp:lastModifiedBy>
  <cp:revision>17</cp:revision>
  <cp:lastPrinted>2009-10-05T22:43:00Z</cp:lastPrinted>
  <dcterms:created xsi:type="dcterms:W3CDTF">2023-08-08T16:34:00Z</dcterms:created>
  <dcterms:modified xsi:type="dcterms:W3CDTF">2024-02-09T19:47:00Z</dcterms:modified>
</cp:coreProperties>
</file>